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A2C31" w14:textId="35A4E276" w:rsidR="00BA56C6" w:rsidRDefault="00BA56C6" w:rsidP="00BA56C6">
      <w:pPr>
        <w:pStyle w:val="NormalWeb"/>
        <w:jc w:val="center"/>
      </w:pPr>
      <w:r>
        <w:rPr>
          <w:rFonts w:ascii="TimesNewRomanPS" w:hAnsi="TimesNewRomanPS"/>
          <w:b/>
          <w:bCs/>
          <w:sz w:val="28"/>
          <w:szCs w:val="28"/>
        </w:rPr>
        <w:t>MATH PLACEMENT</w:t>
      </w:r>
    </w:p>
    <w:p w14:paraId="781E18A8" w14:textId="389009AD" w:rsidR="00BA56C6" w:rsidRPr="00572601" w:rsidRDefault="00BA56C6" w:rsidP="00BA56C6">
      <w:pPr>
        <w:pStyle w:val="NormalWeb"/>
        <w:rPr>
          <w:rFonts w:ascii="TimesNewRomanPSMT" w:hAnsi="TimesNewRomanPSMT"/>
          <w:color w:val="000000" w:themeColor="text1"/>
        </w:rPr>
      </w:pPr>
      <w:r w:rsidRPr="1DA3A4ED">
        <w:rPr>
          <w:rFonts w:ascii="TimesNewRomanPSMT" w:hAnsi="TimesNewRomanPSMT"/>
        </w:rPr>
        <w:t>Initial placement into mathematics courses will be made using either a placement test score or</w:t>
      </w:r>
      <w:r w:rsidR="00683440" w:rsidRPr="1DA3A4ED">
        <w:rPr>
          <w:rFonts w:ascii="TimesNewRomanPSMT" w:hAnsi="TimesNewRomanPSMT"/>
        </w:rPr>
        <w:t>,</w:t>
      </w:r>
      <w:r w:rsidRPr="1DA3A4ED">
        <w:rPr>
          <w:rFonts w:ascii="TimesNewRomanPSMT" w:hAnsi="TimesNewRomanPSMT"/>
        </w:rPr>
        <w:t xml:space="preserve"> in the absence of a placement test score</w:t>
      </w:r>
      <w:r w:rsidR="00683440" w:rsidRPr="1DA3A4ED">
        <w:rPr>
          <w:rFonts w:ascii="TimesNewRomanPSMT" w:hAnsi="TimesNewRomanPSMT"/>
        </w:rPr>
        <w:t>, a</w:t>
      </w:r>
      <w:r w:rsidRPr="1DA3A4ED">
        <w:rPr>
          <w:rFonts w:ascii="TimesNewRomanPSMT" w:hAnsi="TimesNewRomanPSMT"/>
        </w:rPr>
        <w:t xml:space="preserve"> high school GPA. Students may come in with an ACT Math </w:t>
      </w:r>
      <w:proofErr w:type="spellStart"/>
      <w:r w:rsidRPr="1DA3A4ED">
        <w:rPr>
          <w:rFonts w:ascii="TimesNewRomanPSMT" w:hAnsi="TimesNewRomanPSMT"/>
        </w:rPr>
        <w:t>Subscore</w:t>
      </w:r>
      <w:proofErr w:type="spellEnd"/>
      <w:r w:rsidRPr="1DA3A4ED">
        <w:rPr>
          <w:rFonts w:ascii="TimesNewRomanPSMT" w:hAnsi="TimesNewRomanPSMT"/>
        </w:rPr>
        <w:t xml:space="preserve"> or </w:t>
      </w:r>
      <w:r w:rsidR="00683440" w:rsidRPr="1DA3A4ED">
        <w:rPr>
          <w:rFonts w:ascii="TimesNewRomanPSMT" w:hAnsi="TimesNewRomanPSMT"/>
        </w:rPr>
        <w:t xml:space="preserve">an </w:t>
      </w:r>
      <w:r w:rsidRPr="1DA3A4ED">
        <w:rPr>
          <w:rFonts w:ascii="TimesNewRomanPSMT" w:hAnsi="TimesNewRomanPSMT"/>
        </w:rPr>
        <w:t xml:space="preserve">Accuplacer Next Gen Score. </w:t>
      </w:r>
      <w:r w:rsidR="00683440" w:rsidRPr="00572601">
        <w:rPr>
          <w:rFonts w:ascii="TimesNewRomanPSMT" w:hAnsi="TimesNewRomanPSMT"/>
          <w:color w:val="000000" w:themeColor="text1"/>
        </w:rPr>
        <w:t xml:space="preserve">The table </w:t>
      </w:r>
      <w:r w:rsidR="00542767" w:rsidRPr="00572601">
        <w:rPr>
          <w:rFonts w:ascii="TimesNewRomanPSMT" w:hAnsi="TimesNewRomanPSMT"/>
          <w:color w:val="000000" w:themeColor="text1"/>
        </w:rPr>
        <w:t xml:space="preserve">indicates </w:t>
      </w:r>
      <w:r w:rsidR="00572601">
        <w:rPr>
          <w:rFonts w:ascii="TimesNewRomanPSMT" w:hAnsi="TimesNewRomanPSMT"/>
          <w:color w:val="000000" w:themeColor="text1"/>
        </w:rPr>
        <w:t>scores for which</w:t>
      </w:r>
      <w:r w:rsidR="00683440" w:rsidRPr="00572601">
        <w:rPr>
          <w:rFonts w:ascii="TimesNewRomanPSMT" w:hAnsi="TimesNewRomanPSMT"/>
          <w:color w:val="000000" w:themeColor="text1"/>
        </w:rPr>
        <w:t xml:space="preserve"> a corequisite course is recommended. For higher scores, the c</w:t>
      </w:r>
      <w:r w:rsidR="0E358E91" w:rsidRPr="00572601">
        <w:rPr>
          <w:rFonts w:ascii="TimesNewRomanPSMT" w:hAnsi="TimesNewRomanPSMT"/>
          <w:color w:val="000000" w:themeColor="text1"/>
        </w:rPr>
        <w:t>orequisite</w:t>
      </w:r>
      <w:r w:rsidR="00683440" w:rsidRPr="00572601">
        <w:rPr>
          <w:rFonts w:ascii="TimesNewRomanPSMT" w:hAnsi="TimesNewRomanPSMT"/>
          <w:color w:val="000000" w:themeColor="text1"/>
        </w:rPr>
        <w:t xml:space="preserve"> is optional and likely unnecessary.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8"/>
        <w:gridCol w:w="2338"/>
      </w:tblGrid>
      <w:tr w:rsidR="00983136" w14:paraId="097E8BA0" w14:textId="77777777" w:rsidTr="00B95A4C">
        <w:trPr>
          <w:trHeight w:val="602"/>
        </w:trPr>
        <w:tc>
          <w:tcPr>
            <w:tcW w:w="2337" w:type="dxa"/>
            <w:shd w:val="clear" w:color="auto" w:fill="D0CECE" w:themeFill="background2" w:themeFillShade="E6"/>
            <w:vAlign w:val="center"/>
          </w:tcPr>
          <w:p w14:paraId="612DA3EA" w14:textId="147A9A91" w:rsidR="00983136" w:rsidRPr="00516B64" w:rsidRDefault="00983136" w:rsidP="00516B64">
            <w:pPr>
              <w:pStyle w:val="NormalWeb"/>
              <w:jc w:val="center"/>
              <w:rPr>
                <w:b/>
                <w:bCs/>
              </w:rPr>
            </w:pPr>
            <w:r w:rsidRPr="00516B64">
              <w:rPr>
                <w:b/>
                <w:bCs/>
              </w:rPr>
              <w:t xml:space="preserve">ACT Math </w:t>
            </w:r>
            <w:proofErr w:type="spellStart"/>
            <w:r w:rsidRPr="00516B64">
              <w:rPr>
                <w:b/>
                <w:bCs/>
              </w:rPr>
              <w:t>Subscore</w:t>
            </w:r>
            <w:proofErr w:type="spellEnd"/>
          </w:p>
        </w:tc>
        <w:tc>
          <w:tcPr>
            <w:tcW w:w="2338" w:type="dxa"/>
            <w:shd w:val="clear" w:color="auto" w:fill="D0CECE" w:themeFill="background2" w:themeFillShade="E6"/>
            <w:vAlign w:val="center"/>
          </w:tcPr>
          <w:p w14:paraId="336C1448" w14:textId="4FEA8CCC" w:rsidR="00983136" w:rsidRPr="00516B64" w:rsidRDefault="00983136" w:rsidP="00516B64">
            <w:pPr>
              <w:pStyle w:val="NormalWeb"/>
              <w:jc w:val="center"/>
              <w:rPr>
                <w:b/>
                <w:bCs/>
              </w:rPr>
            </w:pPr>
            <w:r w:rsidRPr="00516B64">
              <w:rPr>
                <w:b/>
                <w:bCs/>
              </w:rPr>
              <w:t>Next Gen Accuplacer Scores</w:t>
            </w:r>
          </w:p>
        </w:tc>
        <w:tc>
          <w:tcPr>
            <w:tcW w:w="2338" w:type="dxa"/>
            <w:shd w:val="clear" w:color="auto" w:fill="D0CECE" w:themeFill="background2" w:themeFillShade="E6"/>
            <w:vAlign w:val="center"/>
          </w:tcPr>
          <w:p w14:paraId="5452D9E8" w14:textId="4D4E7643" w:rsidR="00983136" w:rsidRPr="00516B64" w:rsidRDefault="00983136" w:rsidP="00516B64">
            <w:pPr>
              <w:pStyle w:val="NormalWeb"/>
              <w:jc w:val="center"/>
              <w:rPr>
                <w:b/>
                <w:bCs/>
              </w:rPr>
            </w:pPr>
            <w:r w:rsidRPr="00516B64">
              <w:rPr>
                <w:b/>
                <w:bCs/>
              </w:rPr>
              <w:t>Placement</w:t>
            </w:r>
          </w:p>
        </w:tc>
      </w:tr>
      <w:tr w:rsidR="00983136" w14:paraId="78D30701" w14:textId="77777777" w:rsidTr="1DA3A4ED">
        <w:trPr>
          <w:trHeight w:val="359"/>
        </w:trPr>
        <w:tc>
          <w:tcPr>
            <w:tcW w:w="2337" w:type="dxa"/>
            <w:vAlign w:val="center"/>
          </w:tcPr>
          <w:p w14:paraId="400AEC45" w14:textId="6CF38B38" w:rsidR="00983136" w:rsidRDefault="00983136" w:rsidP="00516B64">
            <w:pPr>
              <w:pStyle w:val="NormalWeb"/>
              <w:jc w:val="center"/>
            </w:pPr>
            <w:r>
              <w:rPr>
                <w:rFonts w:ascii="TimesNewRomanPSMT" w:hAnsi="TimesNewRomanPSMT"/>
              </w:rPr>
              <w:t>0-19</w:t>
            </w:r>
          </w:p>
        </w:tc>
        <w:tc>
          <w:tcPr>
            <w:tcW w:w="2338" w:type="dxa"/>
            <w:vAlign w:val="center"/>
          </w:tcPr>
          <w:p w14:paraId="4D9A33D6" w14:textId="00703D7D" w:rsidR="00983136" w:rsidRDefault="00983136" w:rsidP="00516B64">
            <w:pPr>
              <w:pStyle w:val="NormalWeb"/>
              <w:jc w:val="center"/>
            </w:pPr>
            <w:r>
              <w:rPr>
                <w:rFonts w:ascii="TimesNewRomanPSMT" w:hAnsi="TimesNewRomanPSMT"/>
              </w:rPr>
              <w:t>0-249 QAS</w:t>
            </w:r>
          </w:p>
        </w:tc>
        <w:tc>
          <w:tcPr>
            <w:tcW w:w="2338" w:type="dxa"/>
            <w:vAlign w:val="center"/>
          </w:tcPr>
          <w:p w14:paraId="2FC377AD" w14:textId="7F26ED3D" w:rsidR="00983136" w:rsidRPr="00572601" w:rsidRDefault="00983136" w:rsidP="00516B64">
            <w:pPr>
              <w:pStyle w:val="NormalWeb"/>
              <w:jc w:val="center"/>
              <w:rPr>
                <w:color w:val="000000" w:themeColor="text1"/>
              </w:rPr>
            </w:pPr>
            <w:r w:rsidRPr="00572601">
              <w:rPr>
                <w:color w:val="000000" w:themeColor="text1"/>
              </w:rPr>
              <w:t>MATH 1100, or Corequisite with: STAT 1100 or MATH 1170</w:t>
            </w:r>
          </w:p>
        </w:tc>
      </w:tr>
      <w:tr w:rsidR="00983136" w14:paraId="1B3AA381" w14:textId="77777777" w:rsidTr="1DA3A4ED">
        <w:trPr>
          <w:trHeight w:val="512"/>
        </w:trPr>
        <w:tc>
          <w:tcPr>
            <w:tcW w:w="2337" w:type="dxa"/>
            <w:vAlign w:val="center"/>
          </w:tcPr>
          <w:p w14:paraId="52C0A56D" w14:textId="3AE8702C" w:rsidR="00983136" w:rsidRDefault="00983136" w:rsidP="00516B64">
            <w:pPr>
              <w:pStyle w:val="NormalWeb"/>
              <w:jc w:val="center"/>
            </w:pPr>
            <w:r>
              <w:t>20 or higher</w:t>
            </w:r>
          </w:p>
        </w:tc>
        <w:tc>
          <w:tcPr>
            <w:tcW w:w="2338" w:type="dxa"/>
            <w:vMerge w:val="restart"/>
            <w:vAlign w:val="center"/>
          </w:tcPr>
          <w:p w14:paraId="19DAE24F" w14:textId="28338B3A" w:rsidR="00983136" w:rsidRDefault="00983136" w:rsidP="00516B64">
            <w:pPr>
              <w:pStyle w:val="NormalWeb"/>
              <w:jc w:val="center"/>
            </w:pPr>
            <w:r>
              <w:t>250 or higher QAS</w:t>
            </w:r>
          </w:p>
        </w:tc>
        <w:tc>
          <w:tcPr>
            <w:tcW w:w="2338" w:type="dxa"/>
            <w:vAlign w:val="center"/>
          </w:tcPr>
          <w:p w14:paraId="1531A32B" w14:textId="761AE50E" w:rsidR="00983136" w:rsidRPr="00572601" w:rsidRDefault="00983136" w:rsidP="00516B64">
            <w:pPr>
              <w:pStyle w:val="NormalWeb"/>
              <w:contextualSpacing/>
              <w:jc w:val="center"/>
              <w:rPr>
                <w:color w:val="000000" w:themeColor="text1"/>
              </w:rPr>
            </w:pPr>
            <w:r w:rsidRPr="00572601">
              <w:rPr>
                <w:color w:val="000000" w:themeColor="text1"/>
              </w:rPr>
              <w:t xml:space="preserve">Just MATH 1100 or </w:t>
            </w:r>
          </w:p>
          <w:p w14:paraId="60C2D34B" w14:textId="7134CE19" w:rsidR="00983136" w:rsidRPr="00572601" w:rsidRDefault="00983136" w:rsidP="00516B64">
            <w:pPr>
              <w:pStyle w:val="NormalWeb"/>
              <w:contextualSpacing/>
              <w:jc w:val="center"/>
              <w:rPr>
                <w:color w:val="000000" w:themeColor="text1"/>
              </w:rPr>
            </w:pPr>
            <w:r w:rsidRPr="00572601">
              <w:rPr>
                <w:color w:val="000000" w:themeColor="text1"/>
              </w:rPr>
              <w:t>Just STAT 1100 or</w:t>
            </w:r>
          </w:p>
          <w:p w14:paraId="03A2C5CB" w14:textId="77777777" w:rsidR="00983136" w:rsidRPr="00572601" w:rsidRDefault="00983136" w:rsidP="00516B64">
            <w:pPr>
              <w:pStyle w:val="NormalWeb"/>
              <w:contextualSpacing/>
              <w:jc w:val="center"/>
              <w:rPr>
                <w:color w:val="000000" w:themeColor="text1"/>
              </w:rPr>
            </w:pPr>
            <w:r w:rsidRPr="00572601">
              <w:rPr>
                <w:color w:val="000000" w:themeColor="text1"/>
              </w:rPr>
              <w:t>MATH 1170 with</w:t>
            </w:r>
          </w:p>
          <w:p w14:paraId="7D28A479" w14:textId="7D318320" w:rsidR="00983136" w:rsidRPr="00572601" w:rsidRDefault="00983136" w:rsidP="00516B64">
            <w:pPr>
              <w:pStyle w:val="NormalWeb"/>
              <w:contextualSpacing/>
              <w:jc w:val="center"/>
              <w:rPr>
                <w:color w:val="000000" w:themeColor="text1"/>
              </w:rPr>
            </w:pPr>
            <w:r w:rsidRPr="00572601">
              <w:rPr>
                <w:color w:val="000000" w:themeColor="text1"/>
              </w:rPr>
              <w:t>corequisite</w:t>
            </w:r>
          </w:p>
        </w:tc>
      </w:tr>
      <w:tr w:rsidR="00983136" w14:paraId="0B256714" w14:textId="77777777" w:rsidTr="1DA3A4ED">
        <w:trPr>
          <w:trHeight w:val="1007"/>
        </w:trPr>
        <w:tc>
          <w:tcPr>
            <w:tcW w:w="2337" w:type="dxa"/>
            <w:vAlign w:val="center"/>
          </w:tcPr>
          <w:p w14:paraId="339F54EB" w14:textId="15BA61AD" w:rsidR="00983136" w:rsidRDefault="00983136" w:rsidP="00516B64">
            <w:pPr>
              <w:pStyle w:val="NormalWeb"/>
              <w:jc w:val="center"/>
            </w:pPr>
            <w:r>
              <w:t>22 or higher</w:t>
            </w:r>
          </w:p>
        </w:tc>
        <w:tc>
          <w:tcPr>
            <w:tcW w:w="2338" w:type="dxa"/>
            <w:vMerge/>
            <w:vAlign w:val="center"/>
          </w:tcPr>
          <w:p w14:paraId="73C0A3B1" w14:textId="77777777" w:rsidR="00983136" w:rsidRDefault="00983136" w:rsidP="00516B64">
            <w:pPr>
              <w:pStyle w:val="NormalWeb"/>
              <w:jc w:val="center"/>
            </w:pPr>
          </w:p>
        </w:tc>
        <w:tc>
          <w:tcPr>
            <w:tcW w:w="2338" w:type="dxa"/>
            <w:vAlign w:val="center"/>
          </w:tcPr>
          <w:p w14:paraId="5E7076D3" w14:textId="4A980035" w:rsidR="00983136" w:rsidRDefault="00983136" w:rsidP="002124E5">
            <w:pPr>
              <w:pStyle w:val="NormalWeb"/>
              <w:contextualSpacing/>
              <w:jc w:val="center"/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>Math 1170 or</w:t>
            </w:r>
          </w:p>
          <w:p w14:paraId="4054AAB3" w14:textId="5FBF42A3" w:rsidR="00983136" w:rsidRPr="002124E5" w:rsidRDefault="00983136" w:rsidP="002124E5">
            <w:pPr>
              <w:pStyle w:val="NormalWeb"/>
              <w:contextualSpacing/>
              <w:jc w:val="center"/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 xml:space="preserve">CS 1309 </w:t>
            </w:r>
          </w:p>
        </w:tc>
      </w:tr>
      <w:tr w:rsidR="00983136" w14:paraId="7BC77241" w14:textId="77777777" w:rsidTr="1DA3A4ED">
        <w:trPr>
          <w:trHeight w:val="1331"/>
        </w:trPr>
        <w:tc>
          <w:tcPr>
            <w:tcW w:w="2337" w:type="dxa"/>
            <w:vAlign w:val="center"/>
          </w:tcPr>
          <w:p w14:paraId="34F019C5" w14:textId="3BBF30C9" w:rsidR="00983136" w:rsidRDefault="00983136" w:rsidP="00516B64">
            <w:pPr>
              <w:pStyle w:val="NormalWeb"/>
              <w:jc w:val="center"/>
            </w:pPr>
            <w:r>
              <w:t>26 or higher</w:t>
            </w:r>
          </w:p>
        </w:tc>
        <w:tc>
          <w:tcPr>
            <w:tcW w:w="2338" w:type="dxa"/>
            <w:vAlign w:val="center"/>
          </w:tcPr>
          <w:p w14:paraId="3E7F40D9" w14:textId="483E4E08" w:rsidR="00983136" w:rsidRDefault="00983136" w:rsidP="002A76D4">
            <w:pPr>
              <w:pStyle w:val="NormalWeb"/>
              <w:jc w:val="center"/>
            </w:pPr>
            <w:r>
              <w:rPr>
                <w:rFonts w:ascii="TimesNewRomanPSMT" w:hAnsi="TimesNewRomanPSMT"/>
              </w:rPr>
              <w:t>250 or higher AAF</w:t>
            </w:r>
          </w:p>
        </w:tc>
        <w:tc>
          <w:tcPr>
            <w:tcW w:w="2338" w:type="dxa"/>
            <w:vAlign w:val="center"/>
          </w:tcPr>
          <w:p w14:paraId="338B5420" w14:textId="22A32688" w:rsidR="00983136" w:rsidRDefault="00983136" w:rsidP="002A76D4">
            <w:pPr>
              <w:pStyle w:val="NormalWeb"/>
              <w:contextualSpacing/>
              <w:jc w:val="center"/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>Math 1470 or</w:t>
            </w:r>
          </w:p>
          <w:p w14:paraId="11969E96" w14:textId="6809F1B7" w:rsidR="00983136" w:rsidRDefault="00983136" w:rsidP="002A76D4">
            <w:pPr>
              <w:pStyle w:val="NormalWeb"/>
              <w:contextualSpacing/>
              <w:jc w:val="center"/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>Math 2471 or</w:t>
            </w:r>
          </w:p>
          <w:p w14:paraId="32E7A591" w14:textId="608AF02A" w:rsidR="00983136" w:rsidRDefault="00983136" w:rsidP="002A76D4">
            <w:pPr>
              <w:pStyle w:val="NormalWeb"/>
              <w:contextualSpacing/>
              <w:jc w:val="center"/>
            </w:pPr>
            <w:r>
              <w:rPr>
                <w:rFonts w:ascii="TimesNewRomanPSMT" w:hAnsi="TimesNewRomanPSMT"/>
              </w:rPr>
              <w:t>Stat 2610</w:t>
            </w:r>
          </w:p>
        </w:tc>
      </w:tr>
    </w:tbl>
    <w:p w14:paraId="4D811525" w14:textId="77777777" w:rsidR="005507D4" w:rsidRPr="005507D4" w:rsidRDefault="005507D4" w:rsidP="005507D4">
      <w:pPr>
        <w:pStyle w:val="NormalWeb"/>
        <w:contextualSpacing/>
        <w:rPr>
          <w:i/>
          <w:iCs/>
          <w:sz w:val="20"/>
          <w:szCs w:val="20"/>
        </w:rPr>
      </w:pPr>
      <w:r w:rsidRPr="005507D4">
        <w:rPr>
          <w:rFonts w:ascii="TimesNewRomanPSMT" w:hAnsi="TimesNewRomanPSMT"/>
          <w:i/>
          <w:iCs/>
          <w:sz w:val="20"/>
          <w:szCs w:val="20"/>
        </w:rPr>
        <w:t>EA: Elementary Algebra</w:t>
      </w:r>
      <w:r w:rsidRPr="005507D4">
        <w:rPr>
          <w:rFonts w:ascii="TimesNewRomanPSMT" w:hAnsi="TimesNewRomanPSMT"/>
          <w:i/>
          <w:iCs/>
          <w:sz w:val="20"/>
          <w:szCs w:val="20"/>
        </w:rPr>
        <w:br/>
        <w:t>CLM: College Level Mathematics</w:t>
      </w:r>
      <w:r w:rsidRPr="005507D4">
        <w:rPr>
          <w:rFonts w:ascii="TimesNewRomanPSMT" w:hAnsi="TimesNewRomanPSMT"/>
          <w:i/>
          <w:iCs/>
          <w:sz w:val="20"/>
          <w:szCs w:val="20"/>
        </w:rPr>
        <w:br/>
        <w:t xml:space="preserve">QAS: Quantitative Reasoning, Algebra, and Statistics AAF: Advanced Algebra and Functions </w:t>
      </w:r>
    </w:p>
    <w:p w14:paraId="5065E0AE" w14:textId="1A0F58EB" w:rsidR="005507D4" w:rsidRPr="005507D4" w:rsidRDefault="005507D4" w:rsidP="005507D4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507D4">
        <w:rPr>
          <w:rFonts w:ascii="Cambria" w:eastAsia="Times New Roman" w:hAnsi="Cambria" w:cs="Times New Roman"/>
          <w:sz w:val="22"/>
          <w:szCs w:val="22"/>
        </w:rPr>
        <w:t>In the absence of eligible ACT, SAT, MCA, and/or ACCUPLACER scores, college and universities may use cumulative high school grade point average (HS GPA) as a stan</w:t>
      </w:r>
      <w:r>
        <w:rPr>
          <w:rFonts w:ascii="Cambria" w:eastAsia="Times New Roman" w:hAnsi="Cambria" w:cs="Times New Roman"/>
          <w:sz w:val="22"/>
          <w:szCs w:val="22"/>
        </w:rPr>
        <w:t>d</w:t>
      </w:r>
      <w:r w:rsidRPr="005507D4">
        <w:rPr>
          <w:rFonts w:ascii="Cambria" w:eastAsia="Times New Roman" w:hAnsi="Cambria" w:cs="Times New Roman"/>
          <w:sz w:val="22"/>
          <w:szCs w:val="22"/>
        </w:rPr>
        <w:t xml:space="preserve">alone measure as follows: </w:t>
      </w:r>
    </w:p>
    <w:p w14:paraId="19D34A1C" w14:textId="1B4E6C06" w:rsidR="005507D4" w:rsidRPr="005507D4" w:rsidRDefault="005507D4" w:rsidP="005507D4">
      <w:pPr>
        <w:numPr>
          <w:ilvl w:val="0"/>
          <w:numId w:val="3"/>
        </w:numPr>
        <w:spacing w:before="100" w:beforeAutospacing="1" w:after="100" w:afterAutospacing="1"/>
        <w:rPr>
          <w:rFonts w:ascii="Cambria" w:eastAsia="Times New Roman" w:hAnsi="Cambria" w:cs="Times New Roman"/>
          <w:sz w:val="22"/>
          <w:szCs w:val="22"/>
        </w:rPr>
      </w:pPr>
      <w:r w:rsidRPr="005507D4">
        <w:rPr>
          <w:rFonts w:ascii="Cambria" w:eastAsia="Times New Roman" w:hAnsi="Cambria" w:cs="Times New Roman"/>
          <w:sz w:val="22"/>
          <w:szCs w:val="22"/>
        </w:rPr>
        <w:t>Mathematics. A student who presents both a HS GPA of 2.8 or higher and the self-reported completion of High School Algebra II or its equivalents with a grade of “C</w:t>
      </w:r>
      <w:proofErr w:type="gramStart"/>
      <w:r w:rsidRPr="005507D4">
        <w:rPr>
          <w:rFonts w:ascii="Cambria" w:eastAsia="Times New Roman" w:hAnsi="Cambria" w:cs="Times New Roman"/>
          <w:sz w:val="22"/>
          <w:szCs w:val="22"/>
        </w:rPr>
        <w:t>-“ or</w:t>
      </w:r>
      <w:proofErr w:type="gramEnd"/>
      <w:r w:rsidRPr="005507D4">
        <w:rPr>
          <w:rFonts w:ascii="Cambria" w:eastAsia="Times New Roman" w:hAnsi="Cambria" w:cs="Times New Roman"/>
          <w:sz w:val="22"/>
          <w:szCs w:val="22"/>
        </w:rPr>
        <w:t xml:space="preserve"> above must be given a placement of college-level that allows for enrollment in College Algebra. A college or university may establish minimum HS GPA score(s) for placement into introductory college- level mathematics courses other than College Algebra and for developmental mathematics courses. A college or university may establish higher minimum score(s) for placement into a higher-level mathematics course(s). </w:t>
      </w:r>
    </w:p>
    <w:p w14:paraId="5E66CB86" w14:textId="77777777" w:rsidR="005507D4" w:rsidRPr="005507D4" w:rsidRDefault="005507D4" w:rsidP="005507D4">
      <w:pPr>
        <w:numPr>
          <w:ilvl w:val="0"/>
          <w:numId w:val="3"/>
        </w:numPr>
        <w:spacing w:before="100" w:beforeAutospacing="1" w:after="100" w:afterAutospacing="1"/>
        <w:rPr>
          <w:rFonts w:ascii="Cambria" w:eastAsia="Times New Roman" w:hAnsi="Cambria" w:cs="Times New Roman"/>
          <w:sz w:val="22"/>
          <w:szCs w:val="22"/>
        </w:rPr>
      </w:pPr>
      <w:r w:rsidRPr="005507D4">
        <w:rPr>
          <w:rFonts w:ascii="Cambria" w:eastAsia="Times New Roman" w:hAnsi="Cambria" w:cs="Times New Roman"/>
          <w:sz w:val="22"/>
          <w:szCs w:val="22"/>
        </w:rPr>
        <w:t xml:space="preserve">Self-reported HS GPA </w:t>
      </w:r>
      <w:r w:rsidRPr="005507D4">
        <w:rPr>
          <w:rFonts w:ascii="Cambria" w:eastAsia="Times New Roman" w:hAnsi="Cambria" w:cs="Times New Roman"/>
          <w:i/>
          <w:iCs/>
          <w:sz w:val="22"/>
          <w:szCs w:val="22"/>
        </w:rPr>
        <w:t xml:space="preserve">must be accepted </w:t>
      </w:r>
      <w:r w:rsidRPr="005507D4">
        <w:rPr>
          <w:rFonts w:ascii="Cambria" w:eastAsia="Times New Roman" w:hAnsi="Cambria" w:cs="Times New Roman"/>
          <w:sz w:val="22"/>
          <w:szCs w:val="22"/>
        </w:rPr>
        <w:t xml:space="preserve">in the absence of an official, </w:t>
      </w:r>
      <w:proofErr w:type="spellStart"/>
      <w:r w:rsidRPr="005507D4">
        <w:rPr>
          <w:rFonts w:ascii="Cambria" w:eastAsia="Times New Roman" w:hAnsi="Cambria" w:cs="Times New Roman"/>
          <w:sz w:val="22"/>
          <w:szCs w:val="22"/>
        </w:rPr>
        <w:t>transcripted</w:t>
      </w:r>
      <w:proofErr w:type="spellEnd"/>
      <w:r w:rsidRPr="005507D4">
        <w:rPr>
          <w:rFonts w:ascii="Cambria" w:eastAsia="Times New Roman" w:hAnsi="Cambria" w:cs="Times New Roman"/>
          <w:sz w:val="22"/>
          <w:szCs w:val="22"/>
        </w:rPr>
        <w:t xml:space="preserve"> GPA. </w:t>
      </w:r>
    </w:p>
    <w:p w14:paraId="2932551D" w14:textId="7A4D8233" w:rsidR="002707EE" w:rsidRPr="005507D4" w:rsidRDefault="005507D4" w:rsidP="00BA56C6">
      <w:pPr>
        <w:numPr>
          <w:ilvl w:val="0"/>
          <w:numId w:val="3"/>
        </w:numPr>
        <w:spacing w:before="100" w:beforeAutospacing="1" w:after="100" w:afterAutospacing="1"/>
        <w:rPr>
          <w:rFonts w:ascii="Cambria" w:eastAsia="Times New Roman" w:hAnsi="Cambria" w:cs="Times New Roman"/>
          <w:sz w:val="22"/>
          <w:szCs w:val="22"/>
        </w:rPr>
      </w:pPr>
      <w:r w:rsidRPr="005507D4">
        <w:rPr>
          <w:rFonts w:ascii="Cambria" w:eastAsia="Times New Roman" w:hAnsi="Cambria" w:cs="Times New Roman"/>
          <w:sz w:val="22"/>
          <w:szCs w:val="22"/>
        </w:rPr>
        <w:t xml:space="preserve">For purposes of course placement, HS GPA is valid for a period of up to 10 years from the date of high school graduation or, if the student has not yet graduated, from the date submitted. </w:t>
      </w:r>
    </w:p>
    <w:sectPr w:rsidR="002707EE" w:rsidRPr="005507D4" w:rsidSect="006F7D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A5864"/>
    <w:multiLevelType w:val="multilevel"/>
    <w:tmpl w:val="5462B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D664A5"/>
    <w:multiLevelType w:val="multilevel"/>
    <w:tmpl w:val="BDC02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81D00F1"/>
    <w:multiLevelType w:val="hybridMultilevel"/>
    <w:tmpl w:val="BBD4321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7747829">
    <w:abstractNumId w:val="1"/>
  </w:num>
  <w:num w:numId="2" w16cid:durableId="1046296990">
    <w:abstractNumId w:val="0"/>
  </w:num>
  <w:num w:numId="3" w16cid:durableId="45226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6C6"/>
    <w:rsid w:val="002124E5"/>
    <w:rsid w:val="002A76D4"/>
    <w:rsid w:val="002F141A"/>
    <w:rsid w:val="00516B64"/>
    <w:rsid w:val="00542767"/>
    <w:rsid w:val="005507D4"/>
    <w:rsid w:val="00565274"/>
    <w:rsid w:val="00572601"/>
    <w:rsid w:val="00683440"/>
    <w:rsid w:val="006F7D31"/>
    <w:rsid w:val="00983136"/>
    <w:rsid w:val="00AF78C8"/>
    <w:rsid w:val="00B304AB"/>
    <w:rsid w:val="00B95A4C"/>
    <w:rsid w:val="00BA56C6"/>
    <w:rsid w:val="00D15F71"/>
    <w:rsid w:val="0E358E91"/>
    <w:rsid w:val="1DA3A4ED"/>
    <w:rsid w:val="465EA86B"/>
    <w:rsid w:val="5FC3F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AB0DFB"/>
  <w15:chartTrackingRefBased/>
  <w15:docId w15:val="{65CF4464-EAE1-1D4E-A292-DCC32AD29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A56C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BA56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507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3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7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17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47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7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38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96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02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7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85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22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24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39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81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5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7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2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19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91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4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77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902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22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92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32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96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66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6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0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36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704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26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40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16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706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6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68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75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202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4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22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42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83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4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49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293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61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0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53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65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62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8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167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4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74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7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66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96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12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61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73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11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15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03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11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2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70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863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82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93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6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9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64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94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1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66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7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69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54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31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52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2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03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34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36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6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0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07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179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36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2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11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24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13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13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3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9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30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6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65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40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77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63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22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Cathy J</dc:creator>
  <cp:keywords/>
  <dc:description/>
  <cp:lastModifiedBy>Microsoft Office User</cp:lastModifiedBy>
  <cp:revision>4</cp:revision>
  <dcterms:created xsi:type="dcterms:W3CDTF">2022-08-31T15:10:00Z</dcterms:created>
  <dcterms:modified xsi:type="dcterms:W3CDTF">2022-11-29T20:05:00Z</dcterms:modified>
</cp:coreProperties>
</file>