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6E35A4DD" w:rsidR="00934519" w:rsidRDefault="00FA1663" w:rsidP="003723C0">
      <w:r>
        <w:rPr>
          <w:noProof/>
        </w:rPr>
        <mc:AlternateContent>
          <mc:Choice Requires="wps">
            <w:drawing>
              <wp:anchor distT="0" distB="0" distL="114300" distR="114300" simplePos="0" relativeHeight="251658240" behindDoc="0" locked="0" layoutInCell="1" allowOverlap="1" wp14:anchorId="6DD53576" wp14:editId="7468B2CE">
                <wp:simplePos x="0" y="0"/>
                <wp:positionH relativeFrom="column">
                  <wp:posOffset>1874520</wp:posOffset>
                </wp:positionH>
                <wp:positionV relativeFrom="paragraph">
                  <wp:posOffset>-33655</wp:posOffset>
                </wp:positionV>
                <wp:extent cx="3076575" cy="134874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48740"/>
                        </a:xfrm>
                        <a:prstGeom prst="rect">
                          <a:avLst/>
                        </a:prstGeom>
                        <a:solidFill>
                          <a:srgbClr val="FFFFFF"/>
                        </a:solidFill>
                        <a:ln w="9525">
                          <a:noFill/>
                          <a:miter lim="800000"/>
                          <a:headEnd/>
                          <a:tailEnd/>
                        </a:ln>
                      </wps:spPr>
                      <wps:txb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2FF8B00B" w:rsidR="00934519" w:rsidRPr="003723C0" w:rsidRDefault="005B6B56" w:rsidP="00DB4A47">
                            <w:pPr>
                              <w:pStyle w:val="NoSpacing"/>
                              <w:jc w:val="center"/>
                              <w:rPr>
                                <w:rFonts w:ascii="Calibri" w:hAnsi="Calibri" w:cs="Times New Roman"/>
                                <w:b/>
                                <w:sz w:val="36"/>
                              </w:rPr>
                            </w:pPr>
                            <w:r>
                              <w:rPr>
                                <w:rFonts w:ascii="Calibri" w:hAnsi="Calibri" w:cs="Times New Roman"/>
                                <w:b/>
                                <w:sz w:val="36"/>
                              </w:rPr>
                              <w:t>Spring 2025</w:t>
                            </w:r>
                          </w:p>
                          <w:p w14:paraId="3AF21AAF" w14:textId="77777777" w:rsidR="00617D96" w:rsidRDefault="00297798" w:rsidP="000C60F3">
                            <w:pPr>
                              <w:pStyle w:val="NoSpacing"/>
                              <w:jc w:val="center"/>
                              <w:rPr>
                                <w:rFonts w:ascii="Calibri" w:hAnsi="Calibri" w:cs="Times New Roman"/>
                                <w:b/>
                                <w:sz w:val="28"/>
                              </w:rPr>
                            </w:pPr>
                            <w:r w:rsidRPr="003723C0">
                              <w:rPr>
                                <w:rFonts w:ascii="Calibri" w:hAnsi="Calibri" w:cs="Times New Roman"/>
                                <w:b/>
                                <w:sz w:val="28"/>
                              </w:rPr>
                              <w:t>Field Experience Fact Sheet</w:t>
                            </w:r>
                            <w:r w:rsidR="005C7A2D">
                              <w:rPr>
                                <w:rFonts w:ascii="Calibri" w:hAnsi="Calibri" w:cs="Times New Roman"/>
                                <w:b/>
                                <w:sz w:val="28"/>
                              </w:rPr>
                              <w:t xml:space="preserve">: </w:t>
                            </w:r>
                          </w:p>
                          <w:p w14:paraId="0476DFEB" w14:textId="57C1A55F" w:rsidR="00952952" w:rsidRDefault="005C7A2D" w:rsidP="000C60F3">
                            <w:pPr>
                              <w:pStyle w:val="NoSpacing"/>
                              <w:jc w:val="center"/>
                              <w:rPr>
                                <w:rFonts w:ascii="Calibri" w:hAnsi="Calibri" w:cs="Times New Roman"/>
                                <w:b/>
                                <w:sz w:val="28"/>
                              </w:rPr>
                            </w:pPr>
                            <w:r>
                              <w:rPr>
                                <w:rFonts w:ascii="Calibri" w:hAnsi="Calibri" w:cs="Times New Roman"/>
                                <w:b/>
                                <w:sz w:val="28"/>
                              </w:rPr>
                              <w:t xml:space="preserve"> </w:t>
                            </w:r>
                            <w:r w:rsidR="00617D96">
                              <w:rPr>
                                <w:rFonts w:ascii="Calibri" w:hAnsi="Calibri" w:cs="Times New Roman"/>
                                <w:b/>
                                <w:sz w:val="28"/>
                              </w:rPr>
                              <w:t>K-12 &amp; Secondary</w:t>
                            </w:r>
                            <w:r w:rsidR="0042221F">
                              <w:rPr>
                                <w:rFonts w:ascii="Calibri" w:hAnsi="Calibri" w:cs="Times New Roman"/>
                                <w:b/>
                                <w:sz w:val="28"/>
                              </w:rPr>
                              <w:t xml:space="preserve"> Candidates</w:t>
                            </w:r>
                          </w:p>
                          <w:p w14:paraId="5F78FD21" w14:textId="15B0A208" w:rsidR="00952952" w:rsidRDefault="00952952" w:rsidP="00952952">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sidR="00A61419">
                              <w:rPr>
                                <w:rFonts w:ascii="Calibri" w:hAnsi="Calibri" w:cs="Times New Roman"/>
                                <w:b/>
                                <w:sz w:val="28"/>
                              </w:rPr>
                              <w:t>Michael Urban</w:t>
                            </w:r>
                          </w:p>
                          <w:p w14:paraId="02BB4202" w14:textId="77777777" w:rsidR="00297798" w:rsidRPr="003723C0" w:rsidRDefault="00297798" w:rsidP="00DB4A47">
                            <w:pPr>
                              <w:pStyle w:val="NoSpacing"/>
                              <w:jc w:val="center"/>
                              <w:rPr>
                                <w:rFonts w:ascii="Calibri" w:hAnsi="Calibri" w:cs="Times New Roman"/>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margin-left:147.6pt;margin-top:-2.65pt;width:242.25pt;height:10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flDwIAAPcDAAAOAAAAZHJzL2Uyb0RvYy54bWysU9tu2zAMfR+wfxD0vthJkyY14hRdugwD&#10;ugvQ7QNkWY6FyaJGKbG7rx8lp2nQvQ3Tg0CK1BF5eLS+HTrDjgq9Blvy6STnTFkJtbb7kv/4vnu3&#10;4s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" stroked="f">
                <v:textbo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2FF8B00B" w:rsidR="00934519" w:rsidRPr="003723C0" w:rsidRDefault="005B6B56" w:rsidP="00DB4A47">
                      <w:pPr>
                        <w:pStyle w:val="NoSpacing"/>
                        <w:jc w:val="center"/>
                        <w:rPr>
                          <w:rFonts w:ascii="Calibri" w:hAnsi="Calibri" w:cs="Times New Roman"/>
                          <w:b/>
                          <w:sz w:val="36"/>
                        </w:rPr>
                      </w:pPr>
                      <w:r>
                        <w:rPr>
                          <w:rFonts w:ascii="Calibri" w:hAnsi="Calibri" w:cs="Times New Roman"/>
                          <w:b/>
                          <w:sz w:val="36"/>
                        </w:rPr>
                        <w:t>Spring 2025</w:t>
                      </w:r>
                    </w:p>
                    <w:p w14:paraId="3AF21AAF" w14:textId="77777777" w:rsidR="00617D96" w:rsidRDefault="00297798" w:rsidP="000C60F3">
                      <w:pPr>
                        <w:pStyle w:val="NoSpacing"/>
                        <w:jc w:val="center"/>
                        <w:rPr>
                          <w:rFonts w:ascii="Calibri" w:hAnsi="Calibri" w:cs="Times New Roman"/>
                          <w:b/>
                          <w:sz w:val="28"/>
                        </w:rPr>
                      </w:pPr>
                      <w:r w:rsidRPr="003723C0">
                        <w:rPr>
                          <w:rFonts w:ascii="Calibri" w:hAnsi="Calibri" w:cs="Times New Roman"/>
                          <w:b/>
                          <w:sz w:val="28"/>
                        </w:rPr>
                        <w:t>Field Experience Fact Sheet</w:t>
                      </w:r>
                      <w:r w:rsidR="005C7A2D">
                        <w:rPr>
                          <w:rFonts w:ascii="Calibri" w:hAnsi="Calibri" w:cs="Times New Roman"/>
                          <w:b/>
                          <w:sz w:val="28"/>
                        </w:rPr>
                        <w:t xml:space="preserve">: </w:t>
                      </w:r>
                    </w:p>
                    <w:p w14:paraId="0476DFEB" w14:textId="57C1A55F" w:rsidR="00952952" w:rsidRDefault="005C7A2D" w:rsidP="000C60F3">
                      <w:pPr>
                        <w:pStyle w:val="NoSpacing"/>
                        <w:jc w:val="center"/>
                        <w:rPr>
                          <w:rFonts w:ascii="Calibri" w:hAnsi="Calibri" w:cs="Times New Roman"/>
                          <w:b/>
                          <w:sz w:val="28"/>
                        </w:rPr>
                      </w:pPr>
                      <w:r>
                        <w:rPr>
                          <w:rFonts w:ascii="Calibri" w:hAnsi="Calibri" w:cs="Times New Roman"/>
                          <w:b/>
                          <w:sz w:val="28"/>
                        </w:rPr>
                        <w:t xml:space="preserve"> </w:t>
                      </w:r>
                      <w:r w:rsidR="00617D96">
                        <w:rPr>
                          <w:rFonts w:ascii="Calibri" w:hAnsi="Calibri" w:cs="Times New Roman"/>
                          <w:b/>
                          <w:sz w:val="28"/>
                        </w:rPr>
                        <w:t>K-12 &amp; Secondary</w:t>
                      </w:r>
                      <w:r w:rsidR="0042221F">
                        <w:rPr>
                          <w:rFonts w:ascii="Calibri" w:hAnsi="Calibri" w:cs="Times New Roman"/>
                          <w:b/>
                          <w:sz w:val="28"/>
                        </w:rPr>
                        <w:t xml:space="preserve"> Candidates</w:t>
                      </w:r>
                    </w:p>
                    <w:p w14:paraId="5F78FD21" w14:textId="15B0A208" w:rsidR="00952952" w:rsidRDefault="00952952" w:rsidP="00952952">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sidR="00A61419">
                        <w:rPr>
                          <w:rFonts w:ascii="Calibri" w:hAnsi="Calibri" w:cs="Times New Roman"/>
                          <w:b/>
                          <w:sz w:val="28"/>
                        </w:rPr>
                        <w:t>Michael Urban</w:t>
                      </w:r>
                    </w:p>
                    <w:p w14:paraId="02BB4202" w14:textId="77777777" w:rsidR="00297798" w:rsidRPr="003723C0" w:rsidRDefault="00297798" w:rsidP="00DB4A47">
                      <w:pPr>
                        <w:pStyle w:val="NoSpacing"/>
                        <w:jc w:val="center"/>
                        <w:rPr>
                          <w:rFonts w:ascii="Calibri" w:hAnsi="Calibri" w:cs="Times New Roman"/>
                          <w:b/>
                          <w:sz w:val="28"/>
                        </w:rPr>
                      </w:pPr>
                    </w:p>
                  </w:txbxContent>
                </v:textbox>
              </v:shape>
            </w:pict>
          </mc:Fallback>
        </mc:AlternateConten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FF5160" w:rsidRDefault="00934519">
            <w:pPr>
              <w:rPr>
                <w:rFonts w:ascii="Calibri" w:hAnsi="Calibri"/>
                <w:b/>
                <w:sz w:val="24"/>
              </w:rPr>
            </w:pPr>
            <w:r w:rsidRPr="00FF5160">
              <w:rPr>
                <w:rFonts w:ascii="Calibri" w:hAnsi="Calibri"/>
                <w:b/>
                <w:sz w:val="24"/>
              </w:rPr>
              <w:t>Course</w:t>
            </w:r>
            <w:r>
              <w:rPr>
                <w:rFonts w:ascii="Calibri" w:hAnsi="Calibri"/>
                <w:b/>
                <w:sz w:val="24"/>
              </w:rPr>
              <w:t xml:space="preserve"> Name/Number</w:t>
            </w:r>
          </w:p>
        </w:tc>
        <w:tc>
          <w:tcPr>
            <w:tcW w:w="7560" w:type="dxa"/>
            <w:vAlign w:val="center"/>
          </w:tcPr>
          <w:p w14:paraId="43D648FA" w14:textId="651639F0" w:rsidR="00934519" w:rsidRPr="00FA1663" w:rsidRDefault="00952952" w:rsidP="00952952">
            <w:pPr>
              <w:jc w:val="center"/>
              <w:rPr>
                <w:rFonts w:ascii="Calibri" w:hAnsi="Calibri"/>
                <w:bCs/>
                <w:sz w:val="24"/>
              </w:rPr>
            </w:pPr>
            <w:r w:rsidRPr="00FA1663">
              <w:rPr>
                <w:rFonts w:ascii="Calibri" w:hAnsi="Calibri" w:cs="Times New Roman"/>
                <w:bCs/>
                <w:sz w:val="28"/>
              </w:rPr>
              <w:t xml:space="preserve">ED </w:t>
            </w:r>
            <w:r w:rsidR="007E1D93">
              <w:rPr>
                <w:rFonts w:ascii="Calibri" w:hAnsi="Calibri" w:cs="Times New Roman"/>
                <w:bCs/>
                <w:sz w:val="28"/>
              </w:rPr>
              <w:t>3350</w:t>
            </w:r>
            <w:r w:rsidR="009C0399">
              <w:rPr>
                <w:rFonts w:ascii="Calibri" w:hAnsi="Calibri" w:cs="Times New Roman"/>
                <w:bCs/>
                <w:sz w:val="28"/>
              </w:rPr>
              <w:t>—</w:t>
            </w:r>
            <w:r w:rsidR="00884AD3">
              <w:rPr>
                <w:rFonts w:ascii="Calibri" w:hAnsi="Calibri" w:cs="Times New Roman"/>
                <w:bCs/>
                <w:sz w:val="28"/>
              </w:rPr>
              <w:t>Pedagogy</w:t>
            </w:r>
          </w:p>
        </w:tc>
      </w:tr>
      <w:tr w:rsidR="00934519" w14:paraId="049B3763" w14:textId="77777777" w:rsidTr="003912EC">
        <w:trPr>
          <w:trHeight w:val="1757"/>
        </w:trPr>
        <w:tc>
          <w:tcPr>
            <w:tcW w:w="1975" w:type="dxa"/>
            <w:vAlign w:val="center"/>
          </w:tcPr>
          <w:p w14:paraId="2496B2CE" w14:textId="112B3338" w:rsidR="00934519" w:rsidRPr="00FF5160" w:rsidRDefault="00934519">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1F28C721" w14:textId="1E6125EF" w:rsidR="00934519" w:rsidRPr="008362B8" w:rsidRDefault="008D1774" w:rsidP="003912EC">
            <w:pPr>
              <w:pStyle w:val="ListParagraph"/>
              <w:numPr>
                <w:ilvl w:val="0"/>
                <w:numId w:val="2"/>
              </w:numPr>
              <w:rPr>
                <w:rFonts w:cstheme="minorHAnsi"/>
                <w:bCs/>
                <w:color w:val="000000" w:themeColor="text1"/>
                <w:sz w:val="24"/>
                <w:szCs w:val="24"/>
              </w:rPr>
            </w:pPr>
            <w:r w:rsidRPr="008362B8">
              <w:rPr>
                <w:rFonts w:cstheme="minorHAnsi"/>
                <w:bCs/>
                <w:color w:val="000000" w:themeColor="text1"/>
                <w:sz w:val="24"/>
                <w:szCs w:val="24"/>
              </w:rPr>
              <w:t>Be present at your host classroom during expected hours</w:t>
            </w:r>
            <w:r w:rsidR="00957D4D" w:rsidRPr="008362B8">
              <w:rPr>
                <w:rFonts w:cstheme="minorHAnsi"/>
                <w:bCs/>
                <w:color w:val="000000" w:themeColor="text1"/>
                <w:sz w:val="24"/>
                <w:szCs w:val="24"/>
              </w:rPr>
              <w:t xml:space="preserve">. </w:t>
            </w:r>
            <w:r w:rsidR="00895E53" w:rsidRPr="008362B8">
              <w:rPr>
                <w:rFonts w:cstheme="minorHAnsi"/>
                <w:bCs/>
                <w:color w:val="000000" w:themeColor="text1"/>
                <w:sz w:val="24"/>
                <w:szCs w:val="24"/>
              </w:rPr>
              <w:t>M</w:t>
            </w:r>
            <w:r w:rsidR="00957D4D" w:rsidRPr="008362B8">
              <w:rPr>
                <w:rFonts w:cstheme="minorHAnsi"/>
                <w:bCs/>
                <w:color w:val="000000" w:themeColor="text1"/>
                <w:sz w:val="24"/>
                <w:szCs w:val="24"/>
              </w:rPr>
              <w:t xml:space="preserve">issed time (for on-campus classes, sports, etc.) </w:t>
            </w:r>
            <w:r w:rsidR="009B6886" w:rsidRPr="008362B8">
              <w:rPr>
                <w:rFonts w:cstheme="minorHAnsi"/>
                <w:bCs/>
                <w:color w:val="000000" w:themeColor="text1"/>
                <w:sz w:val="24"/>
                <w:szCs w:val="24"/>
              </w:rPr>
              <w:t>must</w:t>
            </w:r>
            <w:r w:rsidR="00957D4D" w:rsidRPr="008362B8">
              <w:rPr>
                <w:rFonts w:cstheme="minorHAnsi"/>
                <w:bCs/>
                <w:color w:val="000000" w:themeColor="text1"/>
                <w:sz w:val="24"/>
                <w:szCs w:val="24"/>
              </w:rPr>
              <w:t xml:space="preserve"> be </w:t>
            </w:r>
            <w:r w:rsidRPr="008362B8">
              <w:rPr>
                <w:rFonts w:cstheme="minorHAnsi"/>
                <w:bCs/>
                <w:color w:val="000000" w:themeColor="text1"/>
                <w:sz w:val="24"/>
                <w:szCs w:val="24"/>
              </w:rPr>
              <w:t>a</w:t>
            </w:r>
            <w:r w:rsidR="00957D4D" w:rsidRPr="008362B8">
              <w:rPr>
                <w:rFonts w:cstheme="minorHAnsi"/>
                <w:bCs/>
                <w:color w:val="000000" w:themeColor="text1"/>
                <w:sz w:val="24"/>
                <w:szCs w:val="24"/>
              </w:rPr>
              <w:t>pproved</w:t>
            </w:r>
            <w:r w:rsidRPr="008362B8">
              <w:rPr>
                <w:rFonts w:cstheme="minorHAnsi"/>
                <w:bCs/>
                <w:color w:val="000000" w:themeColor="text1"/>
                <w:sz w:val="24"/>
                <w:szCs w:val="24"/>
              </w:rPr>
              <w:t xml:space="preserve"> </w:t>
            </w:r>
            <w:r w:rsidR="009B6886" w:rsidRPr="008362B8">
              <w:rPr>
                <w:rFonts w:cstheme="minorHAnsi"/>
                <w:bCs/>
                <w:color w:val="000000" w:themeColor="text1"/>
                <w:sz w:val="24"/>
                <w:szCs w:val="24"/>
              </w:rPr>
              <w:t>by</w:t>
            </w:r>
            <w:r w:rsidRPr="008362B8">
              <w:rPr>
                <w:rFonts w:cstheme="minorHAnsi"/>
                <w:bCs/>
                <w:color w:val="000000" w:themeColor="text1"/>
                <w:sz w:val="24"/>
                <w:szCs w:val="24"/>
              </w:rPr>
              <w:t xml:space="preserve"> the classroom teacher and clinic</w:t>
            </w:r>
            <w:r w:rsidR="00957D4D" w:rsidRPr="008362B8">
              <w:rPr>
                <w:rFonts w:cstheme="minorHAnsi"/>
                <w:bCs/>
                <w:color w:val="000000" w:themeColor="text1"/>
                <w:sz w:val="24"/>
                <w:szCs w:val="24"/>
              </w:rPr>
              <w:t>al director</w:t>
            </w:r>
            <w:r w:rsidR="009B6886" w:rsidRPr="008362B8">
              <w:rPr>
                <w:rFonts w:cstheme="minorHAnsi"/>
                <w:bCs/>
                <w:color w:val="000000" w:themeColor="text1"/>
                <w:sz w:val="24"/>
                <w:szCs w:val="24"/>
              </w:rPr>
              <w:t xml:space="preserve"> beforehand</w:t>
            </w:r>
            <w:r w:rsidR="00957D4D" w:rsidRPr="008362B8">
              <w:rPr>
                <w:rFonts w:cstheme="minorHAnsi"/>
                <w:bCs/>
                <w:color w:val="000000" w:themeColor="text1"/>
                <w:sz w:val="24"/>
                <w:szCs w:val="24"/>
              </w:rPr>
              <w:t>.</w:t>
            </w:r>
            <w:r w:rsidR="00952952" w:rsidRPr="008362B8">
              <w:rPr>
                <w:rFonts w:cstheme="minorHAnsi"/>
                <w:bCs/>
                <w:color w:val="000000" w:themeColor="text1"/>
                <w:sz w:val="24"/>
                <w:szCs w:val="24"/>
              </w:rPr>
              <w:t xml:space="preserve"> </w:t>
            </w:r>
          </w:p>
          <w:p w14:paraId="44403832" w14:textId="3BF7703D" w:rsidR="008556DE" w:rsidRPr="008362B8" w:rsidRDefault="008556DE" w:rsidP="003912EC">
            <w:pPr>
              <w:pStyle w:val="ListParagraph"/>
              <w:numPr>
                <w:ilvl w:val="0"/>
                <w:numId w:val="2"/>
              </w:numPr>
              <w:rPr>
                <w:rFonts w:cstheme="minorHAnsi"/>
                <w:bCs/>
                <w:sz w:val="24"/>
                <w:szCs w:val="24"/>
              </w:rPr>
            </w:pPr>
            <w:r w:rsidRPr="008362B8">
              <w:rPr>
                <w:rFonts w:cstheme="minorHAnsi"/>
                <w:bCs/>
                <w:sz w:val="24"/>
                <w:szCs w:val="24"/>
              </w:rPr>
              <w:t>Actively engage with students</w:t>
            </w:r>
            <w:r w:rsidR="002E337B" w:rsidRPr="008362B8">
              <w:rPr>
                <w:rFonts w:cstheme="minorHAnsi"/>
                <w:bCs/>
                <w:sz w:val="24"/>
                <w:szCs w:val="24"/>
              </w:rPr>
              <w:t>,</w:t>
            </w:r>
            <w:r w:rsidR="002439FE" w:rsidRPr="008362B8">
              <w:rPr>
                <w:rFonts w:cstheme="minorHAnsi"/>
                <w:bCs/>
                <w:sz w:val="24"/>
                <w:szCs w:val="24"/>
              </w:rPr>
              <w:t xml:space="preserve"> support the classroom teacher</w:t>
            </w:r>
            <w:r w:rsidR="002E337B" w:rsidRPr="008362B8">
              <w:rPr>
                <w:rFonts w:cstheme="minorHAnsi"/>
                <w:bCs/>
                <w:sz w:val="24"/>
                <w:szCs w:val="24"/>
              </w:rPr>
              <w:t>, support individual and small-group learning in the classroom</w:t>
            </w:r>
            <w:r w:rsidR="000A6D01" w:rsidRPr="008362B8">
              <w:rPr>
                <w:rFonts w:cstheme="minorHAnsi"/>
                <w:bCs/>
                <w:sz w:val="24"/>
                <w:szCs w:val="24"/>
              </w:rPr>
              <w:t>.</w:t>
            </w:r>
          </w:p>
          <w:p w14:paraId="1B6906D9" w14:textId="07D0C272" w:rsidR="00F763DB" w:rsidRPr="008362B8" w:rsidRDefault="00F763DB" w:rsidP="003912EC">
            <w:pPr>
              <w:pStyle w:val="ListParagraph"/>
              <w:numPr>
                <w:ilvl w:val="0"/>
                <w:numId w:val="2"/>
              </w:numPr>
              <w:rPr>
                <w:rFonts w:cstheme="minorHAnsi"/>
                <w:bCs/>
                <w:sz w:val="24"/>
                <w:szCs w:val="24"/>
              </w:rPr>
            </w:pPr>
            <w:r w:rsidRPr="008362B8">
              <w:rPr>
                <w:rFonts w:cstheme="minorHAnsi"/>
                <w:bCs/>
                <w:sz w:val="24"/>
                <w:szCs w:val="24"/>
              </w:rPr>
              <w:t xml:space="preserve">Complete a </w:t>
            </w:r>
            <w:r w:rsidR="00CB122B" w:rsidRPr="008362B8">
              <w:rPr>
                <w:rFonts w:cstheme="minorHAnsi"/>
                <w:bCs/>
                <w:sz w:val="24"/>
                <w:szCs w:val="24"/>
              </w:rPr>
              <w:t xml:space="preserve">“Context for Learning” </w:t>
            </w:r>
            <w:r w:rsidR="0042221F" w:rsidRPr="008362B8">
              <w:rPr>
                <w:rFonts w:cstheme="minorHAnsi"/>
                <w:bCs/>
                <w:sz w:val="24"/>
                <w:szCs w:val="24"/>
              </w:rPr>
              <w:t xml:space="preserve">as described in </w:t>
            </w:r>
            <w:r w:rsidR="00E85E8E" w:rsidRPr="008362B8">
              <w:rPr>
                <w:rFonts w:cstheme="minorHAnsi"/>
                <w:bCs/>
                <w:sz w:val="24"/>
                <w:szCs w:val="24"/>
              </w:rPr>
              <w:t>the edTPA</w:t>
            </w:r>
            <w:r w:rsidR="00ED3518" w:rsidRPr="008362B8">
              <w:rPr>
                <w:rFonts w:cstheme="minorHAnsi"/>
                <w:bCs/>
                <w:sz w:val="24"/>
                <w:szCs w:val="24"/>
              </w:rPr>
              <w:t>.</w:t>
            </w:r>
          </w:p>
          <w:p w14:paraId="10FDE30E" w14:textId="77777777" w:rsidR="00D33624" w:rsidRPr="008362B8" w:rsidRDefault="00DF216E" w:rsidP="00D33624">
            <w:pPr>
              <w:pStyle w:val="ListParagraph"/>
              <w:numPr>
                <w:ilvl w:val="0"/>
                <w:numId w:val="2"/>
              </w:numPr>
              <w:rPr>
                <w:rFonts w:cstheme="minorHAnsi"/>
                <w:bCs/>
                <w:sz w:val="24"/>
                <w:szCs w:val="24"/>
              </w:rPr>
            </w:pPr>
            <w:r w:rsidRPr="008362B8">
              <w:rPr>
                <w:rFonts w:cstheme="minorHAnsi"/>
                <w:bCs/>
                <w:sz w:val="24"/>
                <w:szCs w:val="24"/>
              </w:rPr>
              <w:t xml:space="preserve">Lead 2 </w:t>
            </w:r>
            <w:r w:rsidR="0080086B" w:rsidRPr="008362B8">
              <w:rPr>
                <w:rFonts w:cstheme="minorHAnsi"/>
                <w:bCs/>
                <w:sz w:val="24"/>
                <w:szCs w:val="24"/>
              </w:rPr>
              <w:t>whole-group le</w:t>
            </w:r>
            <w:r w:rsidR="00D33624" w:rsidRPr="008362B8">
              <w:rPr>
                <w:rFonts w:cstheme="minorHAnsi"/>
                <w:bCs/>
                <w:sz w:val="24"/>
                <w:szCs w:val="24"/>
              </w:rPr>
              <w:t>ssons.</w:t>
            </w:r>
          </w:p>
          <w:p w14:paraId="55B46533" w14:textId="14831679" w:rsidR="00D33624" w:rsidRPr="008362B8" w:rsidRDefault="00D33624" w:rsidP="00D33624">
            <w:pPr>
              <w:pStyle w:val="ListParagraph"/>
              <w:numPr>
                <w:ilvl w:val="0"/>
                <w:numId w:val="2"/>
              </w:numPr>
              <w:rPr>
                <w:rFonts w:cstheme="minorHAnsi"/>
                <w:bCs/>
                <w:sz w:val="24"/>
                <w:szCs w:val="24"/>
              </w:rPr>
            </w:pPr>
            <w:r w:rsidRPr="008362B8">
              <w:rPr>
                <w:rFonts w:cstheme="minorHAnsi"/>
                <w:bCs/>
                <w:sz w:val="24"/>
                <w:szCs w:val="24"/>
              </w:rPr>
              <w:t>Journal/Reflections</w:t>
            </w:r>
            <w:r w:rsidR="006D582B" w:rsidRPr="008362B8">
              <w:rPr>
                <w:rFonts w:cstheme="minorHAnsi"/>
                <w:bCs/>
                <w:sz w:val="24"/>
                <w:szCs w:val="24"/>
              </w:rPr>
              <w:t xml:space="preserve">—every other week.  </w:t>
            </w:r>
          </w:p>
        </w:tc>
      </w:tr>
      <w:tr w:rsidR="00934519" w14:paraId="6A71CE2A" w14:textId="77777777" w:rsidTr="003912EC">
        <w:trPr>
          <w:trHeight w:val="1469"/>
        </w:trPr>
        <w:tc>
          <w:tcPr>
            <w:tcW w:w="1975" w:type="dxa"/>
            <w:vAlign w:val="center"/>
          </w:tcPr>
          <w:p w14:paraId="2F1C1A13" w14:textId="382B8144" w:rsidR="008937E7" w:rsidRPr="008937E7" w:rsidRDefault="007C7B54" w:rsidP="008937E7">
            <w:pPr>
              <w:rPr>
                <w:rFonts w:ascii="Calibri" w:hAnsi="Calibri"/>
                <w:b/>
                <w:sz w:val="24"/>
              </w:rPr>
            </w:pPr>
            <w:r>
              <w:rPr>
                <w:rFonts w:ascii="Calibri" w:hAnsi="Calibri"/>
                <w:b/>
                <w:sz w:val="24"/>
              </w:rPr>
              <w:t>Field Experience Hours</w:t>
            </w:r>
          </w:p>
          <w:p w14:paraId="51A88CFB" w14:textId="5CFFB8E9" w:rsidR="00934519" w:rsidRPr="00FF5160" w:rsidRDefault="00934519">
            <w:pPr>
              <w:rPr>
                <w:rFonts w:ascii="Calibri" w:hAnsi="Calibri"/>
                <w:b/>
                <w:sz w:val="24"/>
              </w:rPr>
            </w:pPr>
          </w:p>
        </w:tc>
        <w:tc>
          <w:tcPr>
            <w:tcW w:w="7560" w:type="dxa"/>
            <w:vAlign w:val="center"/>
          </w:tcPr>
          <w:p w14:paraId="030ED0ED" w14:textId="188FA3CF" w:rsidR="00934519" w:rsidRPr="00FA1663" w:rsidRDefault="00D44E29" w:rsidP="00D44E29">
            <w:pPr>
              <w:jc w:val="center"/>
              <w:rPr>
                <w:rFonts w:ascii="Calibri" w:hAnsi="Calibri"/>
                <w:bCs/>
                <w:sz w:val="24"/>
              </w:rPr>
            </w:pPr>
            <w:r w:rsidRPr="007C7B54">
              <w:rPr>
                <w:rFonts w:ascii="Calibri" w:hAnsi="Calibri"/>
                <w:b/>
                <w:sz w:val="24"/>
              </w:rPr>
              <w:t>25 hour</w:t>
            </w:r>
            <w:r w:rsidR="007C7B54" w:rsidRPr="007C7B54">
              <w:rPr>
                <w:rFonts w:ascii="Calibri" w:hAnsi="Calibri"/>
                <w:b/>
                <w:sz w:val="24"/>
              </w:rPr>
              <w:t>s:</w:t>
            </w:r>
            <w:r w:rsidR="007C7B54">
              <w:rPr>
                <w:rFonts w:ascii="Calibri" w:hAnsi="Calibri"/>
                <w:bCs/>
                <w:sz w:val="24"/>
              </w:rPr>
              <w:t xml:space="preserve"> </w:t>
            </w:r>
            <w:r w:rsidR="00B52501" w:rsidRPr="00B52501">
              <w:rPr>
                <w:rFonts w:ascii="Calibri" w:hAnsi="Calibri"/>
                <w:bCs/>
                <w:i/>
                <w:iCs/>
                <w:sz w:val="24"/>
              </w:rPr>
              <w:t xml:space="preserve">Students will need to work with their </w:t>
            </w:r>
            <w:r w:rsidR="007C7B54">
              <w:rPr>
                <w:rFonts w:ascii="Calibri" w:hAnsi="Calibri"/>
                <w:bCs/>
                <w:i/>
                <w:iCs/>
                <w:sz w:val="24"/>
              </w:rPr>
              <w:t>cooperating</w:t>
            </w:r>
            <w:r w:rsidR="00B52501" w:rsidRPr="00B52501">
              <w:rPr>
                <w:rFonts w:ascii="Calibri" w:hAnsi="Calibri"/>
                <w:bCs/>
                <w:i/>
                <w:iCs/>
                <w:sz w:val="24"/>
              </w:rPr>
              <w:t xml:space="preserve"> teachers to </w:t>
            </w:r>
            <w:r w:rsidR="00E83BDA">
              <w:rPr>
                <w:rFonts w:ascii="Calibri" w:hAnsi="Calibri"/>
                <w:bCs/>
                <w:i/>
                <w:iCs/>
                <w:sz w:val="24"/>
              </w:rPr>
              <w:t xml:space="preserve">schedule </w:t>
            </w:r>
            <w:r w:rsidR="007C7B54">
              <w:rPr>
                <w:rFonts w:ascii="Calibri" w:hAnsi="Calibri"/>
                <w:bCs/>
                <w:i/>
                <w:iCs/>
                <w:sz w:val="24"/>
              </w:rPr>
              <w:t>field experience</w:t>
            </w:r>
            <w:r w:rsidR="00B52501" w:rsidRPr="00B52501">
              <w:rPr>
                <w:rFonts w:ascii="Calibri" w:hAnsi="Calibri"/>
                <w:bCs/>
                <w:i/>
                <w:iCs/>
                <w:sz w:val="24"/>
              </w:rPr>
              <w:t xml:space="preserve"> times and </w:t>
            </w:r>
            <w:r w:rsidR="00F75534">
              <w:rPr>
                <w:rFonts w:ascii="Calibri" w:hAnsi="Calibri"/>
                <w:bCs/>
                <w:i/>
                <w:iCs/>
                <w:sz w:val="24"/>
              </w:rPr>
              <w:t xml:space="preserve">plan for </w:t>
            </w:r>
            <w:r w:rsidR="00B52501" w:rsidRPr="00B52501">
              <w:rPr>
                <w:rFonts w:ascii="Calibri" w:hAnsi="Calibri"/>
                <w:bCs/>
                <w:i/>
                <w:iCs/>
                <w:sz w:val="24"/>
              </w:rPr>
              <w:t>course assignments throughout the semester</w:t>
            </w:r>
            <w:r w:rsidR="00F708A0">
              <w:rPr>
                <w:rFonts w:ascii="Calibri" w:hAnsi="Calibri"/>
                <w:bCs/>
                <w:i/>
                <w:iCs/>
                <w:sz w:val="24"/>
              </w:rPr>
              <w:t>.</w:t>
            </w:r>
          </w:p>
        </w:tc>
      </w:tr>
      <w:tr w:rsidR="00934519" w14:paraId="08E9BD81" w14:textId="77777777" w:rsidTr="003912EC">
        <w:trPr>
          <w:trHeight w:val="1469"/>
        </w:trPr>
        <w:tc>
          <w:tcPr>
            <w:tcW w:w="1975" w:type="dxa"/>
            <w:vAlign w:val="center"/>
          </w:tcPr>
          <w:p w14:paraId="2AFF18B3" w14:textId="67E0D8AB" w:rsidR="00934519" w:rsidRPr="00FF5160" w:rsidRDefault="00934519">
            <w:pPr>
              <w:rPr>
                <w:rFonts w:ascii="Calibri" w:hAnsi="Calibri"/>
                <w:b/>
                <w:sz w:val="24"/>
              </w:rPr>
            </w:pPr>
            <w:r>
              <w:rPr>
                <w:rFonts w:ascii="Calibri" w:hAnsi="Calibri"/>
                <w:b/>
                <w:sz w:val="24"/>
              </w:rPr>
              <w:t xml:space="preserve">Expectations of </w:t>
            </w:r>
            <w:r w:rsidR="000846DE">
              <w:rPr>
                <w:rFonts w:ascii="Calibri" w:hAnsi="Calibri"/>
                <w:b/>
                <w:sz w:val="24"/>
              </w:rPr>
              <w:t>T</w:t>
            </w:r>
            <w:r>
              <w:rPr>
                <w:rFonts w:ascii="Calibri" w:hAnsi="Calibri"/>
                <w:b/>
                <w:sz w:val="24"/>
              </w:rPr>
              <w:t>eacher</w:t>
            </w:r>
          </w:p>
        </w:tc>
        <w:tc>
          <w:tcPr>
            <w:tcW w:w="7560" w:type="dxa"/>
            <w:vAlign w:val="center"/>
          </w:tcPr>
          <w:p w14:paraId="5F42A4AC" w14:textId="77777777" w:rsidR="00AB2B1F" w:rsidRDefault="00AB2B1F" w:rsidP="00AB2B1F">
            <w:pPr>
              <w:pStyle w:val="ListParagraph"/>
              <w:numPr>
                <w:ilvl w:val="0"/>
                <w:numId w:val="4"/>
              </w:numPr>
              <w:rPr>
                <w:rFonts w:ascii="Calibri" w:hAnsi="Calibri"/>
                <w:sz w:val="24"/>
              </w:rPr>
            </w:pPr>
            <w:r>
              <w:rPr>
                <w:rFonts w:ascii="Calibri" w:hAnsi="Calibri"/>
                <w:sz w:val="24"/>
              </w:rPr>
              <w:t>Welcome student.  Show student where they can keep their coat/items.  Show them around.  Help them feel comfortable in the setting.</w:t>
            </w:r>
          </w:p>
          <w:p w14:paraId="3CBD438A" w14:textId="74ED4F3F" w:rsidR="003912EC" w:rsidRDefault="003912EC" w:rsidP="00AB2B1F">
            <w:pPr>
              <w:pStyle w:val="ListParagraph"/>
              <w:numPr>
                <w:ilvl w:val="0"/>
                <w:numId w:val="4"/>
              </w:numPr>
              <w:rPr>
                <w:rFonts w:cstheme="minorHAnsi"/>
                <w:bCs/>
                <w:sz w:val="24"/>
                <w:szCs w:val="24"/>
              </w:rPr>
            </w:pPr>
            <w:r w:rsidRPr="00777092">
              <w:rPr>
                <w:rFonts w:cstheme="minorHAnsi"/>
                <w:bCs/>
                <w:sz w:val="24"/>
                <w:szCs w:val="24"/>
              </w:rPr>
              <w:t xml:space="preserve">Allow </w:t>
            </w:r>
            <w:r w:rsidR="000709A5" w:rsidRPr="00777092">
              <w:rPr>
                <w:rFonts w:cstheme="minorHAnsi"/>
                <w:bCs/>
                <w:sz w:val="24"/>
                <w:szCs w:val="24"/>
              </w:rPr>
              <w:t>teacher candidate to</w:t>
            </w:r>
            <w:r w:rsidR="00F10B4D" w:rsidRPr="00777092">
              <w:rPr>
                <w:rFonts w:cstheme="minorHAnsi"/>
                <w:bCs/>
                <w:sz w:val="24"/>
                <w:szCs w:val="24"/>
              </w:rPr>
              <w:t xml:space="preserve"> </w:t>
            </w:r>
            <w:r w:rsidR="001F2A92" w:rsidRPr="00777092">
              <w:rPr>
                <w:rFonts w:cstheme="minorHAnsi"/>
                <w:bCs/>
                <w:sz w:val="24"/>
                <w:szCs w:val="24"/>
              </w:rPr>
              <w:t>lead</w:t>
            </w:r>
            <w:r w:rsidR="008A39BB" w:rsidRPr="00777092">
              <w:rPr>
                <w:rFonts w:cstheme="minorHAnsi"/>
                <w:bCs/>
                <w:sz w:val="24"/>
                <w:szCs w:val="24"/>
              </w:rPr>
              <w:t xml:space="preserve"> 2 </w:t>
            </w:r>
            <w:r w:rsidR="00B33B75" w:rsidRPr="00777092">
              <w:rPr>
                <w:rFonts w:cstheme="minorHAnsi"/>
                <w:bCs/>
                <w:sz w:val="24"/>
                <w:szCs w:val="24"/>
              </w:rPr>
              <w:t>whole-class lesson</w:t>
            </w:r>
            <w:r w:rsidR="00DF216E">
              <w:rPr>
                <w:rFonts w:cstheme="minorHAnsi"/>
                <w:bCs/>
                <w:sz w:val="24"/>
                <w:szCs w:val="24"/>
              </w:rPr>
              <w:t>s</w:t>
            </w:r>
            <w:r w:rsidR="00B33B75" w:rsidRPr="00777092">
              <w:rPr>
                <w:rFonts w:cstheme="minorHAnsi"/>
                <w:bCs/>
                <w:sz w:val="24"/>
                <w:szCs w:val="24"/>
              </w:rPr>
              <w:t>.</w:t>
            </w:r>
          </w:p>
          <w:p w14:paraId="4F06097D" w14:textId="486C228B" w:rsidR="00A955DD" w:rsidRPr="00777092" w:rsidRDefault="00A955DD" w:rsidP="00AB2B1F">
            <w:pPr>
              <w:pStyle w:val="ListParagraph"/>
              <w:numPr>
                <w:ilvl w:val="0"/>
                <w:numId w:val="4"/>
              </w:numPr>
              <w:rPr>
                <w:rFonts w:cstheme="minorHAnsi"/>
                <w:bCs/>
                <w:sz w:val="24"/>
                <w:szCs w:val="24"/>
              </w:rPr>
            </w:pPr>
            <w:r>
              <w:rPr>
                <w:rFonts w:cstheme="minorHAnsi"/>
                <w:bCs/>
                <w:sz w:val="24"/>
                <w:szCs w:val="24"/>
              </w:rPr>
              <w:t>Facilitate candidate supporting individual and small group learning.</w:t>
            </w:r>
          </w:p>
          <w:p w14:paraId="388876BD" w14:textId="0B39D2C4" w:rsidR="00934519" w:rsidRPr="00777092" w:rsidRDefault="00CB4C18" w:rsidP="00AB2B1F">
            <w:pPr>
              <w:pStyle w:val="ListParagraph"/>
              <w:numPr>
                <w:ilvl w:val="0"/>
                <w:numId w:val="4"/>
              </w:numPr>
              <w:rPr>
                <w:rFonts w:cstheme="minorHAnsi"/>
                <w:bCs/>
                <w:sz w:val="24"/>
                <w:szCs w:val="24"/>
              </w:rPr>
            </w:pPr>
            <w:r w:rsidRPr="00777092">
              <w:rPr>
                <w:rFonts w:cstheme="minorHAnsi"/>
                <w:bCs/>
                <w:sz w:val="24"/>
                <w:szCs w:val="24"/>
              </w:rPr>
              <w:t>M</w:t>
            </w:r>
            <w:r w:rsidR="003912EC" w:rsidRPr="00777092">
              <w:rPr>
                <w:rFonts w:cstheme="minorHAnsi"/>
                <w:bCs/>
                <w:sz w:val="24"/>
                <w:szCs w:val="24"/>
              </w:rPr>
              <w:t xml:space="preserve">entor </w:t>
            </w:r>
            <w:r w:rsidR="008A39BB" w:rsidRPr="00777092">
              <w:rPr>
                <w:rFonts w:cstheme="minorHAnsi"/>
                <w:bCs/>
                <w:sz w:val="24"/>
                <w:szCs w:val="24"/>
              </w:rPr>
              <w:t>the teacher candidate</w:t>
            </w:r>
            <w:r w:rsidR="003912EC" w:rsidRPr="00777092">
              <w:rPr>
                <w:rFonts w:cstheme="minorHAnsi"/>
                <w:bCs/>
                <w:sz w:val="24"/>
                <w:szCs w:val="24"/>
              </w:rPr>
              <w:t xml:space="preserve"> and be willing to share information about </w:t>
            </w:r>
            <w:r w:rsidR="00FB49B7">
              <w:rPr>
                <w:rFonts w:cstheme="minorHAnsi"/>
                <w:bCs/>
                <w:sz w:val="24"/>
                <w:szCs w:val="24"/>
              </w:rPr>
              <w:t xml:space="preserve">demographics, </w:t>
            </w:r>
            <w:r w:rsidR="000269D5" w:rsidRPr="00777092">
              <w:rPr>
                <w:rFonts w:cstheme="minorHAnsi"/>
                <w:bCs/>
                <w:sz w:val="24"/>
                <w:szCs w:val="24"/>
              </w:rPr>
              <w:t>curriculum, instruction,</w:t>
            </w:r>
            <w:r w:rsidR="000C0517">
              <w:rPr>
                <w:rFonts w:cstheme="minorHAnsi"/>
                <w:bCs/>
                <w:sz w:val="24"/>
                <w:szCs w:val="24"/>
              </w:rPr>
              <w:t xml:space="preserve"> classroom management</w:t>
            </w:r>
            <w:r w:rsidR="000269D5" w:rsidRPr="00777092">
              <w:rPr>
                <w:rFonts w:cstheme="minorHAnsi"/>
                <w:bCs/>
                <w:sz w:val="24"/>
                <w:szCs w:val="24"/>
              </w:rPr>
              <w:t xml:space="preserve"> </w:t>
            </w:r>
            <w:r w:rsidR="00110D6A" w:rsidRPr="00777092">
              <w:rPr>
                <w:rFonts w:cstheme="minorHAnsi"/>
                <w:bCs/>
                <w:sz w:val="24"/>
                <w:szCs w:val="24"/>
              </w:rPr>
              <w:t>routines,</w:t>
            </w:r>
            <w:r w:rsidR="008B4527" w:rsidRPr="00777092">
              <w:rPr>
                <w:rFonts w:cstheme="minorHAnsi"/>
                <w:bCs/>
                <w:sz w:val="24"/>
                <w:szCs w:val="24"/>
              </w:rPr>
              <w:t xml:space="preserve"> </w:t>
            </w:r>
            <w:r w:rsidR="00851762">
              <w:rPr>
                <w:rFonts w:cstheme="minorHAnsi"/>
                <w:bCs/>
                <w:sz w:val="24"/>
                <w:szCs w:val="24"/>
              </w:rPr>
              <w:t xml:space="preserve">engagement strategies </w:t>
            </w:r>
            <w:r w:rsidR="008B4527" w:rsidRPr="00777092">
              <w:rPr>
                <w:rFonts w:cstheme="minorHAnsi"/>
                <w:bCs/>
                <w:sz w:val="24"/>
                <w:szCs w:val="24"/>
              </w:rPr>
              <w:t>and assessments</w:t>
            </w:r>
            <w:r w:rsidR="00C56194" w:rsidRPr="00777092">
              <w:rPr>
                <w:rFonts w:cstheme="minorHAnsi"/>
                <w:bCs/>
                <w:sz w:val="24"/>
                <w:szCs w:val="24"/>
              </w:rPr>
              <w:t xml:space="preserve"> used in your classroom.</w:t>
            </w:r>
          </w:p>
          <w:p w14:paraId="266196FA" w14:textId="508B9FD6" w:rsidR="00B226A2" w:rsidRPr="00777092" w:rsidRDefault="00B226A2" w:rsidP="00AB2B1F">
            <w:pPr>
              <w:pStyle w:val="ListParagraph"/>
              <w:numPr>
                <w:ilvl w:val="0"/>
                <w:numId w:val="4"/>
              </w:numPr>
              <w:rPr>
                <w:rFonts w:cstheme="minorHAnsi"/>
                <w:bCs/>
                <w:sz w:val="24"/>
                <w:szCs w:val="24"/>
              </w:rPr>
            </w:pPr>
            <w:r w:rsidRPr="00777092">
              <w:rPr>
                <w:rFonts w:cstheme="minorHAnsi"/>
                <w:sz w:val="24"/>
              </w:rPr>
              <w:t>Complete a</w:t>
            </w:r>
            <w:r w:rsidR="007B6F5D">
              <w:rPr>
                <w:rFonts w:cstheme="minorHAnsi"/>
                <w:sz w:val="24"/>
              </w:rPr>
              <w:t xml:space="preserve">n </w:t>
            </w:r>
            <w:r w:rsidRPr="00777092">
              <w:rPr>
                <w:rFonts w:cstheme="minorHAnsi"/>
                <w:sz w:val="24"/>
              </w:rPr>
              <w:t>online dispositions survey on the teacher candidate(s).  The link will be emailed to the host teacher at the end of the semester.  Sample form on next page.</w:t>
            </w:r>
          </w:p>
        </w:tc>
      </w:tr>
      <w:tr w:rsidR="00934519" w14:paraId="6DF88A09" w14:textId="77777777" w:rsidTr="003912EC">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125E7FE2" w14:textId="6942ADED" w:rsidR="00934519" w:rsidRPr="00FA1663" w:rsidRDefault="003912EC" w:rsidP="003912EC">
            <w:pPr>
              <w:spacing w:line="276" w:lineRule="auto"/>
              <w:jc w:val="center"/>
              <w:rPr>
                <w:bCs/>
              </w:rPr>
            </w:pPr>
            <w:r w:rsidRPr="00FA1663">
              <w:rPr>
                <w:bCs/>
              </w:rPr>
              <w:t xml:space="preserve">Dr. </w:t>
            </w:r>
            <w:r w:rsidR="00A61419">
              <w:rPr>
                <w:bCs/>
              </w:rPr>
              <w:t>Michael Urban</w:t>
            </w:r>
          </w:p>
          <w:p w14:paraId="4FA4B8FE" w14:textId="48565CF1" w:rsidR="003912EC" w:rsidRPr="00FA1663" w:rsidRDefault="00A61419" w:rsidP="003912EC">
            <w:pPr>
              <w:spacing w:line="276" w:lineRule="auto"/>
              <w:jc w:val="center"/>
              <w:rPr>
                <w:bCs/>
              </w:rPr>
            </w:pPr>
            <w:r>
              <w:t>Michael.urban@bemidjistate.edu</w:t>
            </w:r>
          </w:p>
          <w:p w14:paraId="0D1B5E2D" w14:textId="7B2D8718" w:rsidR="003912EC" w:rsidRPr="00FA1663" w:rsidRDefault="00024300" w:rsidP="003912EC">
            <w:pPr>
              <w:spacing w:line="276" w:lineRule="auto"/>
              <w:jc w:val="center"/>
              <w:rPr>
                <w:bCs/>
              </w:rPr>
            </w:pPr>
            <w:r>
              <w:rPr>
                <w:bCs/>
              </w:rPr>
              <w:t>218-755-</w:t>
            </w:r>
            <w:r w:rsidR="00A61419">
              <w:rPr>
                <w:bCs/>
              </w:rPr>
              <w:t>3782</w:t>
            </w:r>
          </w:p>
        </w:tc>
      </w:tr>
    </w:tbl>
    <w:p w14:paraId="2EFBF651" w14:textId="77777777" w:rsidR="00A55354" w:rsidRDefault="00A55354" w:rsidP="00A55354">
      <w:pPr>
        <w:pStyle w:val="NoSpacing"/>
        <w:jc w:val="center"/>
        <w:rPr>
          <w:b/>
          <w:color w:val="FF0000"/>
          <w:sz w:val="28"/>
          <w:szCs w:val="28"/>
        </w:rPr>
      </w:pPr>
      <w:r w:rsidRPr="657E77A4">
        <w:rPr>
          <w:b/>
          <w:color w:val="FF0000"/>
          <w:sz w:val="28"/>
          <w:szCs w:val="28"/>
        </w:rPr>
        <w:t>Students: Give a Fact Sheet to each of your cooperating teachers.</w:t>
      </w:r>
    </w:p>
    <w:p w14:paraId="200DB924" w14:textId="77777777" w:rsidR="00725853" w:rsidRPr="00725853" w:rsidRDefault="00725853" w:rsidP="00725853">
      <w:pPr>
        <w:pStyle w:val="NoSpacing"/>
      </w:pPr>
    </w:p>
    <w:p w14:paraId="5640F1EA" w14:textId="7BF57EF7" w:rsidR="00934519" w:rsidRDefault="00725853" w:rsidP="657E77A4">
      <w:pPr>
        <w:pStyle w:val="NoSpacing"/>
        <w:jc w:val="center"/>
        <w:rPr>
          <w:b/>
          <w:bCs/>
          <w:color w:val="FF0000"/>
          <w:sz w:val="28"/>
          <w:szCs w:val="28"/>
        </w:rPr>
      </w:pPr>
      <w:r w:rsidRPr="657E77A4">
        <w:rPr>
          <w:b/>
          <w:color w:val="FF0000"/>
          <w:sz w:val="28"/>
          <w:szCs w:val="28"/>
        </w:rPr>
        <w:t xml:space="preserve"> </w:t>
      </w:r>
    </w:p>
    <w:p w14:paraId="4B51261C" w14:textId="032FD36C"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279CE6C5" w14:textId="77777777" w:rsidR="00934519" w:rsidRDefault="00934519" w:rsidP="003723C0"/>
    <w:p w14:paraId="4CFCE5B5" w14:textId="77777777" w:rsidR="00890383" w:rsidRDefault="00890383" w:rsidP="003723C0"/>
    <w:p w14:paraId="69E0FF28" w14:textId="77777777" w:rsidR="00890383" w:rsidRDefault="00890383" w:rsidP="003723C0"/>
    <w:p w14:paraId="494DC8BA" w14:textId="76BBEB4F" w:rsidR="00934519" w:rsidRDefault="00934519" w:rsidP="00934519">
      <w:pPr>
        <w:jc w:val="center"/>
      </w:pPr>
    </w:p>
    <w:p w14:paraId="0D4A4985" w14:textId="77777777" w:rsidR="00274489" w:rsidRPr="00274489" w:rsidRDefault="00274489" w:rsidP="00274489">
      <w:pPr>
        <w:spacing w:line="240" w:lineRule="auto"/>
        <w:rPr>
          <w:rFonts w:cstheme="minorHAnsi"/>
          <w:szCs w:val="24"/>
        </w:rPr>
      </w:pPr>
      <w:r w:rsidRPr="00274489">
        <w:rPr>
          <w:rFonts w:cstheme="minorHAnsi"/>
          <w:szCs w:val="24"/>
        </w:rPr>
        <w:t>Dear Field Experience Cooperating Teacher:</w:t>
      </w:r>
    </w:p>
    <w:p w14:paraId="75F32943" w14:textId="77777777" w:rsidR="00274489" w:rsidRPr="00274489" w:rsidRDefault="00274489" w:rsidP="00274489">
      <w:pPr>
        <w:spacing w:line="240" w:lineRule="auto"/>
        <w:rPr>
          <w:rFonts w:cstheme="minorHAnsi"/>
          <w:szCs w:val="24"/>
        </w:rPr>
      </w:pPr>
      <w:r w:rsidRPr="00274489">
        <w:rPr>
          <w:rFonts w:cstheme="minorHAnsi"/>
          <w:szCs w:val="24"/>
        </w:rPr>
        <w:t>Thank you for hosting a BSU teacher candidate!</w:t>
      </w:r>
    </w:p>
    <w:p w14:paraId="0C82E727" w14:textId="77777777" w:rsidR="00274489" w:rsidRPr="00274489" w:rsidRDefault="00274489" w:rsidP="00274489">
      <w:pPr>
        <w:spacing w:line="240" w:lineRule="auto"/>
        <w:rPr>
          <w:rFonts w:cstheme="minorHAnsi"/>
          <w:szCs w:val="24"/>
        </w:rPr>
      </w:pPr>
      <w:r w:rsidRPr="00274489">
        <w:rPr>
          <w:rFonts w:cstheme="minorHAnsi"/>
          <w:szCs w:val="24"/>
        </w:rPr>
        <w:t>We use an online tool, SL&amp;L by Watermark, to track and manage data we need for our program and for teacher licensure. You will be asked to do two things in SL&amp;L:</w:t>
      </w:r>
    </w:p>
    <w:p w14:paraId="14EA87BB" w14:textId="77777777" w:rsidR="00274489" w:rsidRPr="00274489" w:rsidRDefault="00274489" w:rsidP="00274489">
      <w:pPr>
        <w:spacing w:line="240" w:lineRule="auto"/>
        <w:rPr>
          <w:rFonts w:cstheme="minorHAnsi"/>
          <w:szCs w:val="24"/>
        </w:rPr>
      </w:pPr>
      <w:r w:rsidRPr="00274489">
        <w:rPr>
          <w:rFonts w:cstheme="minorHAnsi"/>
          <w:szCs w:val="24"/>
        </w:rPr>
        <w:t>1. Your teacher candidate will record in SL&amp;L the hours they spend in your classroom. Then, you will go into SL&amp;L and verify those log hours.</w:t>
      </w:r>
    </w:p>
    <w:p w14:paraId="0465CC22" w14:textId="77777777" w:rsidR="00274489" w:rsidRPr="00274489" w:rsidRDefault="00274489" w:rsidP="00274489">
      <w:pPr>
        <w:spacing w:line="240" w:lineRule="auto"/>
        <w:rPr>
          <w:rFonts w:cstheme="minorHAnsi"/>
          <w:szCs w:val="24"/>
        </w:rPr>
      </w:pPr>
      <w:r w:rsidRPr="00274489">
        <w:rPr>
          <w:rFonts w:cstheme="minorHAnsi"/>
          <w:szCs w:val="24"/>
        </w:rPr>
        <w:t>2. 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w:t>
      </w:r>
    </w:p>
    <w:p w14:paraId="5054D47F" w14:textId="0E977DEA" w:rsidR="00274489" w:rsidRPr="00274489" w:rsidRDefault="00274489" w:rsidP="00274489">
      <w:pPr>
        <w:spacing w:line="240" w:lineRule="auto"/>
        <w:rPr>
          <w:rFonts w:cstheme="minorHAnsi"/>
          <w:szCs w:val="24"/>
        </w:rPr>
      </w:pPr>
      <w:r w:rsidRPr="00274489">
        <w:rPr>
          <w:rFonts w:cstheme="minorHAnsi"/>
          <w:szCs w:val="24"/>
        </w:rPr>
        <w:t xml:space="preserve">Instructions for how to access SL&amp;L can be found here: </w:t>
      </w:r>
      <w:hyperlink r:id="rId11" w:history="1">
        <w:r w:rsidRPr="00274489">
          <w:rPr>
            <w:rStyle w:val="Hyperlink"/>
            <w:rFonts w:cstheme="minorHAnsi"/>
            <w:szCs w:val="24"/>
          </w:rPr>
          <w:t>https://www.bemidjistate.edu/offices/teacher-education/student-resources/sll-by-watermark/</w:t>
        </w:r>
      </w:hyperlink>
      <w:r>
        <w:rPr>
          <w:rFonts w:cstheme="minorHAnsi"/>
          <w:szCs w:val="24"/>
        </w:rPr>
        <w:t xml:space="preserve"> </w:t>
      </w:r>
    </w:p>
    <w:p w14:paraId="6168E30D" w14:textId="77777777" w:rsidR="00274489" w:rsidRPr="00274489" w:rsidRDefault="00274489" w:rsidP="00274489">
      <w:pPr>
        <w:spacing w:line="240" w:lineRule="auto"/>
        <w:rPr>
          <w:rFonts w:cstheme="minorHAnsi"/>
          <w:szCs w:val="24"/>
        </w:rPr>
      </w:pPr>
      <w:r w:rsidRPr="00274489">
        <w:rPr>
          <w:rFonts w:cstheme="minorHAnsi"/>
          <w:szCs w:val="24"/>
        </w:rPr>
        <w:t>If you have any questions or concerns regarding field experience or the student placed with you, or if you are experiencing technical difficulties with SL&amp;L, please email teaching.clinicals@bemidjistate.edu and we will get your message to the right person.</w:t>
      </w:r>
    </w:p>
    <w:p w14:paraId="0FDB5E8A" w14:textId="77777777" w:rsidR="00274489" w:rsidRPr="00274489" w:rsidRDefault="00274489" w:rsidP="00274489">
      <w:pPr>
        <w:spacing w:line="240" w:lineRule="auto"/>
        <w:rPr>
          <w:rFonts w:cstheme="minorHAnsi"/>
          <w:szCs w:val="24"/>
        </w:rPr>
      </w:pPr>
      <w:r w:rsidRPr="00274489">
        <w:rPr>
          <w:rFonts w:cstheme="minorHAnsi"/>
          <w:szCs w:val="24"/>
        </w:rPr>
        <w:t>Thank you for opening your classroom and taking a future educator under your wings!</w:t>
      </w:r>
    </w:p>
    <w:p w14:paraId="6DC68E6D" w14:textId="77777777" w:rsidR="00274489" w:rsidRPr="00274489" w:rsidRDefault="00274489" w:rsidP="00274489">
      <w:pPr>
        <w:spacing w:line="240" w:lineRule="auto"/>
        <w:rPr>
          <w:rFonts w:cstheme="minorHAnsi"/>
          <w:szCs w:val="24"/>
        </w:rPr>
      </w:pPr>
      <w:r w:rsidRPr="00274489">
        <w:rPr>
          <w:rFonts w:cstheme="minorHAnsi"/>
          <w:szCs w:val="24"/>
        </w:rPr>
        <w:t>Office of Teacher Education Bemidji State University</w:t>
      </w:r>
    </w:p>
    <w:p w14:paraId="223F2C8A" w14:textId="3698BACE" w:rsidR="00A66735" w:rsidRPr="006B294A" w:rsidRDefault="00A66735" w:rsidP="006B294A">
      <w:pPr>
        <w:spacing w:line="240" w:lineRule="auto"/>
        <w:rPr>
          <w:rFonts w:cstheme="minorHAnsi"/>
          <w:szCs w:val="24"/>
        </w:rPr>
      </w:pPr>
    </w:p>
    <w:sectPr w:rsidR="00A66735" w:rsidRPr="006B294A" w:rsidSect="003723C0">
      <w:headerReference w:type="even" r:id="rId12"/>
      <w:headerReference w:type="default" r:id="rId13"/>
      <w:head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9770" w14:textId="77777777" w:rsidR="00195F7A" w:rsidRDefault="00195F7A" w:rsidP="001C353F">
      <w:pPr>
        <w:spacing w:after="0" w:line="240" w:lineRule="auto"/>
      </w:pPr>
      <w:r>
        <w:separator/>
      </w:r>
    </w:p>
  </w:endnote>
  <w:endnote w:type="continuationSeparator" w:id="0">
    <w:p w14:paraId="2B5D8EB7" w14:textId="77777777" w:rsidR="00195F7A" w:rsidRDefault="00195F7A" w:rsidP="001C353F">
      <w:pPr>
        <w:spacing w:after="0" w:line="240" w:lineRule="auto"/>
      </w:pPr>
      <w:r>
        <w:continuationSeparator/>
      </w:r>
    </w:p>
  </w:endnote>
  <w:endnote w:type="continuationNotice" w:id="1">
    <w:p w14:paraId="12F57279" w14:textId="77777777" w:rsidR="00195F7A" w:rsidRDefault="00195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98B3" w14:textId="77777777" w:rsidR="00195F7A" w:rsidRDefault="00195F7A" w:rsidP="001C353F">
      <w:pPr>
        <w:spacing w:after="0" w:line="240" w:lineRule="auto"/>
      </w:pPr>
      <w:r>
        <w:separator/>
      </w:r>
    </w:p>
  </w:footnote>
  <w:footnote w:type="continuationSeparator" w:id="0">
    <w:p w14:paraId="2E73C337" w14:textId="77777777" w:rsidR="00195F7A" w:rsidRDefault="00195F7A" w:rsidP="001C353F">
      <w:pPr>
        <w:spacing w:after="0" w:line="240" w:lineRule="auto"/>
      </w:pPr>
      <w:r>
        <w:continuationSeparator/>
      </w:r>
    </w:p>
  </w:footnote>
  <w:footnote w:type="continuationNotice" w:id="1">
    <w:p w14:paraId="060E835B" w14:textId="77777777" w:rsidR="00195F7A" w:rsidRDefault="00195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E7385" w14:textId="7DA897DA" w:rsidR="006B294A" w:rsidRDefault="006B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0FE1" w14:textId="47D6911D" w:rsidR="006B294A" w:rsidRDefault="006B2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4036" w14:textId="3CE37913" w:rsidR="006B294A" w:rsidRDefault="006B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B705233"/>
    <w:multiLevelType w:val="hybridMultilevel"/>
    <w:tmpl w:val="869C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452799">
    <w:abstractNumId w:val="5"/>
  </w:num>
  <w:num w:numId="2" w16cid:durableId="11802310">
    <w:abstractNumId w:val="2"/>
  </w:num>
  <w:num w:numId="3" w16cid:durableId="629674865">
    <w:abstractNumId w:val="7"/>
  </w:num>
  <w:num w:numId="4" w16cid:durableId="101195421">
    <w:abstractNumId w:val="0"/>
  </w:num>
  <w:num w:numId="5" w16cid:durableId="546375558">
    <w:abstractNumId w:val="4"/>
  </w:num>
  <w:num w:numId="6" w16cid:durableId="1598437445">
    <w:abstractNumId w:val="6"/>
  </w:num>
  <w:num w:numId="7" w16cid:durableId="2012828058">
    <w:abstractNumId w:val="1"/>
  </w:num>
  <w:num w:numId="8" w16cid:durableId="294023429">
    <w:abstractNumId w:val="3"/>
  </w:num>
  <w:num w:numId="9" w16cid:durableId="436100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018BB"/>
    <w:rsid w:val="00024300"/>
    <w:rsid w:val="000269D5"/>
    <w:rsid w:val="000709A5"/>
    <w:rsid w:val="00077C55"/>
    <w:rsid w:val="000846DE"/>
    <w:rsid w:val="00084DF1"/>
    <w:rsid w:val="000930DB"/>
    <w:rsid w:val="000A45E4"/>
    <w:rsid w:val="000A6D01"/>
    <w:rsid w:val="000C0517"/>
    <w:rsid w:val="000C307A"/>
    <w:rsid w:val="000C60F3"/>
    <w:rsid w:val="000C78D1"/>
    <w:rsid w:val="000D5124"/>
    <w:rsid w:val="000E1FA4"/>
    <w:rsid w:val="000F5B0A"/>
    <w:rsid w:val="00110D6A"/>
    <w:rsid w:val="00112B42"/>
    <w:rsid w:val="001547DF"/>
    <w:rsid w:val="00164D37"/>
    <w:rsid w:val="00195F7A"/>
    <w:rsid w:val="001A6B65"/>
    <w:rsid w:val="001C32DF"/>
    <w:rsid w:val="001C353F"/>
    <w:rsid w:val="001F2A92"/>
    <w:rsid w:val="00212655"/>
    <w:rsid w:val="00215FA8"/>
    <w:rsid w:val="0022504D"/>
    <w:rsid w:val="002439FE"/>
    <w:rsid w:val="00246878"/>
    <w:rsid w:val="00274489"/>
    <w:rsid w:val="00297798"/>
    <w:rsid w:val="002B4496"/>
    <w:rsid w:val="002C7375"/>
    <w:rsid w:val="002C7612"/>
    <w:rsid w:val="002E337B"/>
    <w:rsid w:val="002F32D7"/>
    <w:rsid w:val="00303B0D"/>
    <w:rsid w:val="00307FA4"/>
    <w:rsid w:val="00322D64"/>
    <w:rsid w:val="003723C0"/>
    <w:rsid w:val="0037421C"/>
    <w:rsid w:val="00381ED8"/>
    <w:rsid w:val="003912EC"/>
    <w:rsid w:val="003D7872"/>
    <w:rsid w:val="003E6595"/>
    <w:rsid w:val="0042221F"/>
    <w:rsid w:val="0043082A"/>
    <w:rsid w:val="0043295A"/>
    <w:rsid w:val="00440AF9"/>
    <w:rsid w:val="00441BF5"/>
    <w:rsid w:val="00442A4D"/>
    <w:rsid w:val="004E51D2"/>
    <w:rsid w:val="005141D1"/>
    <w:rsid w:val="00543271"/>
    <w:rsid w:val="00560FD4"/>
    <w:rsid w:val="00570C46"/>
    <w:rsid w:val="00575C9B"/>
    <w:rsid w:val="00596CAD"/>
    <w:rsid w:val="005A745D"/>
    <w:rsid w:val="005B6B56"/>
    <w:rsid w:val="005C7A2D"/>
    <w:rsid w:val="00617D96"/>
    <w:rsid w:val="00647026"/>
    <w:rsid w:val="006731DD"/>
    <w:rsid w:val="0068211A"/>
    <w:rsid w:val="00684E62"/>
    <w:rsid w:val="006B294A"/>
    <w:rsid w:val="006B2C88"/>
    <w:rsid w:val="006B3FF8"/>
    <w:rsid w:val="006C4DD5"/>
    <w:rsid w:val="006D582B"/>
    <w:rsid w:val="00701813"/>
    <w:rsid w:val="00702DC9"/>
    <w:rsid w:val="00706704"/>
    <w:rsid w:val="00725853"/>
    <w:rsid w:val="007258D3"/>
    <w:rsid w:val="00777092"/>
    <w:rsid w:val="007B6114"/>
    <w:rsid w:val="007B6F5D"/>
    <w:rsid w:val="007B7ED1"/>
    <w:rsid w:val="007C2F50"/>
    <w:rsid w:val="007C7B54"/>
    <w:rsid w:val="007D6D95"/>
    <w:rsid w:val="007E1D93"/>
    <w:rsid w:val="007F0E1E"/>
    <w:rsid w:val="0080086B"/>
    <w:rsid w:val="00811F31"/>
    <w:rsid w:val="008144BA"/>
    <w:rsid w:val="008362B8"/>
    <w:rsid w:val="00851762"/>
    <w:rsid w:val="008556DE"/>
    <w:rsid w:val="00861324"/>
    <w:rsid w:val="00861F62"/>
    <w:rsid w:val="008727CF"/>
    <w:rsid w:val="00884AD3"/>
    <w:rsid w:val="00890383"/>
    <w:rsid w:val="008937E7"/>
    <w:rsid w:val="00895E53"/>
    <w:rsid w:val="008A39BB"/>
    <w:rsid w:val="008B0D6B"/>
    <w:rsid w:val="008B2A09"/>
    <w:rsid w:val="008B4527"/>
    <w:rsid w:val="008D1774"/>
    <w:rsid w:val="008D1F36"/>
    <w:rsid w:val="008F783A"/>
    <w:rsid w:val="00921494"/>
    <w:rsid w:val="00934519"/>
    <w:rsid w:val="00952952"/>
    <w:rsid w:val="00957D4D"/>
    <w:rsid w:val="009766B2"/>
    <w:rsid w:val="00976CC1"/>
    <w:rsid w:val="009A0ECD"/>
    <w:rsid w:val="009A53B4"/>
    <w:rsid w:val="009B59A1"/>
    <w:rsid w:val="009B6886"/>
    <w:rsid w:val="009C0399"/>
    <w:rsid w:val="009E1789"/>
    <w:rsid w:val="009E2701"/>
    <w:rsid w:val="009F2673"/>
    <w:rsid w:val="00A011C4"/>
    <w:rsid w:val="00A44076"/>
    <w:rsid w:val="00A55354"/>
    <w:rsid w:val="00A61419"/>
    <w:rsid w:val="00A66735"/>
    <w:rsid w:val="00A7068E"/>
    <w:rsid w:val="00A766AD"/>
    <w:rsid w:val="00A955DD"/>
    <w:rsid w:val="00AB2B1F"/>
    <w:rsid w:val="00AB5191"/>
    <w:rsid w:val="00AB78A9"/>
    <w:rsid w:val="00AC6F84"/>
    <w:rsid w:val="00AD5944"/>
    <w:rsid w:val="00AE37B0"/>
    <w:rsid w:val="00AE4F35"/>
    <w:rsid w:val="00AE7C78"/>
    <w:rsid w:val="00B0096B"/>
    <w:rsid w:val="00B17E13"/>
    <w:rsid w:val="00B226A2"/>
    <w:rsid w:val="00B27613"/>
    <w:rsid w:val="00B30BAD"/>
    <w:rsid w:val="00B33B75"/>
    <w:rsid w:val="00B52501"/>
    <w:rsid w:val="00B533D1"/>
    <w:rsid w:val="00BB42FB"/>
    <w:rsid w:val="00BD3695"/>
    <w:rsid w:val="00BF58C1"/>
    <w:rsid w:val="00C12451"/>
    <w:rsid w:val="00C2734F"/>
    <w:rsid w:val="00C37297"/>
    <w:rsid w:val="00C56194"/>
    <w:rsid w:val="00C76160"/>
    <w:rsid w:val="00CA7109"/>
    <w:rsid w:val="00CB122B"/>
    <w:rsid w:val="00CB44A0"/>
    <w:rsid w:val="00CB4C18"/>
    <w:rsid w:val="00CC5573"/>
    <w:rsid w:val="00D054C7"/>
    <w:rsid w:val="00D17C07"/>
    <w:rsid w:val="00D33624"/>
    <w:rsid w:val="00D44E29"/>
    <w:rsid w:val="00D94FD8"/>
    <w:rsid w:val="00DB31A0"/>
    <w:rsid w:val="00DB4A47"/>
    <w:rsid w:val="00DE4DF1"/>
    <w:rsid w:val="00DF216E"/>
    <w:rsid w:val="00DF74F7"/>
    <w:rsid w:val="00E2254D"/>
    <w:rsid w:val="00E83BDA"/>
    <w:rsid w:val="00E85E8E"/>
    <w:rsid w:val="00EC6214"/>
    <w:rsid w:val="00ED3518"/>
    <w:rsid w:val="00EE4AF7"/>
    <w:rsid w:val="00F00E11"/>
    <w:rsid w:val="00F10B4D"/>
    <w:rsid w:val="00F43D85"/>
    <w:rsid w:val="00F708A0"/>
    <w:rsid w:val="00F75534"/>
    <w:rsid w:val="00F763DB"/>
    <w:rsid w:val="00F82180"/>
    <w:rsid w:val="00FA1663"/>
    <w:rsid w:val="00FB49B7"/>
    <w:rsid w:val="00FC0C24"/>
    <w:rsid w:val="00FF5160"/>
    <w:rsid w:val="657E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16053F9D-F0E2-4687-9537-FC190E92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018533">
      <w:bodyDiv w:val="1"/>
      <w:marLeft w:val="0"/>
      <w:marRight w:val="0"/>
      <w:marTop w:val="0"/>
      <w:marBottom w:val="0"/>
      <w:divBdr>
        <w:top w:val="none" w:sz="0" w:space="0" w:color="auto"/>
        <w:left w:val="none" w:sz="0" w:space="0" w:color="auto"/>
        <w:bottom w:val="none" w:sz="0" w:space="0" w:color="auto"/>
        <w:right w:val="none" w:sz="0" w:space="0" w:color="auto"/>
      </w:divBdr>
    </w:div>
    <w:div w:id="1435244674">
      <w:bodyDiv w:val="1"/>
      <w:marLeft w:val="0"/>
      <w:marRight w:val="0"/>
      <w:marTop w:val="0"/>
      <w:marBottom w:val="0"/>
      <w:divBdr>
        <w:top w:val="none" w:sz="0" w:space="0" w:color="auto"/>
        <w:left w:val="none" w:sz="0" w:space="0" w:color="auto"/>
        <w:bottom w:val="none" w:sz="0" w:space="0" w:color="auto"/>
        <w:right w:val="none" w:sz="0" w:space="0" w:color="auto"/>
      </w:divBdr>
    </w:div>
    <w:div w:id="1523008474">
      <w:bodyDiv w:val="1"/>
      <w:marLeft w:val="0"/>
      <w:marRight w:val="0"/>
      <w:marTop w:val="0"/>
      <w:marBottom w:val="0"/>
      <w:divBdr>
        <w:top w:val="none" w:sz="0" w:space="0" w:color="auto"/>
        <w:left w:val="none" w:sz="0" w:space="0" w:color="auto"/>
        <w:bottom w:val="none" w:sz="0" w:space="0" w:color="auto"/>
        <w:right w:val="none" w:sz="0" w:space="0" w:color="auto"/>
      </w:divBdr>
    </w:div>
    <w:div w:id="1609848443">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midjistate.edu/offices/teacher-education/student-resources/sll-by-watermar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Dahl, Dawn M</cp:lastModifiedBy>
  <cp:revision>3</cp:revision>
  <cp:lastPrinted>2015-09-10T18:26:00Z</cp:lastPrinted>
  <dcterms:created xsi:type="dcterms:W3CDTF">2025-01-22T17:32:00Z</dcterms:created>
  <dcterms:modified xsi:type="dcterms:W3CDTF">2025-01-22T17:33:00Z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